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31" w:rsidRDefault="00306BE0" w:rsidP="00AE2A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w:drawing>
          <wp:inline distT="0" distB="0" distL="0" distR="0" wp14:anchorId="5C0441DD" wp14:editId="2A5F9739">
            <wp:extent cx="1409700" cy="1335819"/>
            <wp:effectExtent l="0" t="0" r="0" b="0"/>
            <wp:docPr id="2" name="Picture 2" descr="Image result for logo u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un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226" cy="133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A34" w:rsidRPr="00671DC9" w:rsidRDefault="00337A34" w:rsidP="00337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DC9">
        <w:rPr>
          <w:rFonts w:ascii="Times New Roman" w:hAnsi="Times New Roman" w:cs="Times New Roman"/>
          <w:b/>
          <w:sz w:val="28"/>
          <w:szCs w:val="28"/>
        </w:rPr>
        <w:t>PERJANJIAN KINERJA TAHUN 201</w:t>
      </w:r>
      <w:r w:rsidR="00535E6C" w:rsidRPr="00671DC9">
        <w:rPr>
          <w:rFonts w:ascii="Times New Roman" w:hAnsi="Times New Roman" w:cs="Times New Roman"/>
          <w:b/>
          <w:sz w:val="28"/>
          <w:szCs w:val="28"/>
        </w:rPr>
        <w:t>8</w:t>
      </w:r>
    </w:p>
    <w:p w:rsidR="00337A34" w:rsidRDefault="00337A34" w:rsidP="00671D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61C" w:rsidRDefault="00337A34" w:rsidP="00671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</w:t>
      </w:r>
      <w:r w:rsidR="0012237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A34" w:rsidRDefault="00337A34" w:rsidP="00671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337A34" w:rsidRDefault="00337A34" w:rsidP="00671D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16A" w:rsidRDefault="00BD716A" w:rsidP="00BD71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423BE">
        <w:rPr>
          <w:rFonts w:ascii="Times New Roman" w:hAnsi="Times New Roman" w:cs="Times New Roman"/>
          <w:sz w:val="24"/>
          <w:szCs w:val="24"/>
        </w:rPr>
        <w:t xml:space="preserve">Dr. Sofia </w:t>
      </w:r>
      <w:proofErr w:type="spellStart"/>
      <w:r w:rsidRPr="00F423BE">
        <w:rPr>
          <w:rFonts w:ascii="Times New Roman" w:hAnsi="Times New Roman" w:cs="Times New Roman"/>
          <w:sz w:val="24"/>
          <w:szCs w:val="24"/>
        </w:rPr>
        <w:t>Hartati</w:t>
      </w:r>
      <w:proofErr w:type="spellEnd"/>
      <w:r w:rsidRPr="00F423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3BE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6615C6" w:rsidRDefault="00BD716A" w:rsidP="00BD71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Dekan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E2FB2">
        <w:rPr>
          <w:rFonts w:ascii="Times New Roman" w:hAnsi="Times New Roman" w:cs="Times New Roman"/>
          <w:sz w:val="24"/>
          <w:szCs w:val="24"/>
        </w:rPr>
        <w:t xml:space="preserve"> </w:t>
      </w:r>
      <w:r w:rsidR="00441A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15C6" w:rsidRDefault="006615C6" w:rsidP="006615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</w:p>
    <w:p w:rsidR="00441AF4" w:rsidRDefault="006615C6" w:rsidP="00441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1AF4">
        <w:rPr>
          <w:rFonts w:ascii="Times New Roman" w:hAnsi="Times New Roman" w:cs="Times New Roman"/>
          <w:sz w:val="24"/>
          <w:szCs w:val="24"/>
        </w:rPr>
        <w:t>Nama</w:t>
      </w:r>
      <w:r w:rsidR="00441AF4">
        <w:rPr>
          <w:rFonts w:ascii="Times New Roman" w:hAnsi="Times New Roman" w:cs="Times New Roman"/>
          <w:sz w:val="24"/>
          <w:szCs w:val="24"/>
        </w:rPr>
        <w:tab/>
      </w:r>
      <w:r w:rsidR="00441AF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41AF4" w:rsidRPr="00535E6C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441AF4" w:rsidRPr="00535E6C">
        <w:rPr>
          <w:rFonts w:ascii="Times New Roman" w:hAnsi="Times New Roman" w:cs="Times New Roman"/>
          <w:sz w:val="24"/>
          <w:szCs w:val="24"/>
        </w:rPr>
        <w:t>Intan</w:t>
      </w:r>
      <w:proofErr w:type="spellEnd"/>
      <w:r w:rsidR="00441AF4" w:rsidRPr="00535E6C">
        <w:rPr>
          <w:rFonts w:ascii="Times New Roman" w:hAnsi="Times New Roman" w:cs="Times New Roman"/>
          <w:sz w:val="24"/>
          <w:szCs w:val="24"/>
        </w:rPr>
        <w:t xml:space="preserve"> Ahmad, </w:t>
      </w:r>
      <w:proofErr w:type="spellStart"/>
      <w:r w:rsidR="00441AF4" w:rsidRPr="00535E6C">
        <w:rPr>
          <w:rFonts w:ascii="Times New Roman" w:hAnsi="Times New Roman" w:cs="Times New Roman"/>
          <w:sz w:val="24"/>
          <w:szCs w:val="24"/>
        </w:rPr>
        <w:t>Ph.D</w:t>
      </w:r>
      <w:proofErr w:type="spellEnd"/>
    </w:p>
    <w:p w:rsidR="006615C6" w:rsidRDefault="00441AF4" w:rsidP="00441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6615C6" w:rsidRDefault="006615C6" w:rsidP="006615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E5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</w:p>
    <w:p w:rsidR="006615C6" w:rsidRDefault="006615C6" w:rsidP="00671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C6" w:rsidRDefault="006615C6" w:rsidP="00671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kami.</w:t>
      </w:r>
    </w:p>
    <w:p w:rsidR="00671DC9" w:rsidRDefault="00671DC9" w:rsidP="00671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C6" w:rsidRDefault="006615C6" w:rsidP="00A556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</w:t>
      </w:r>
      <w:r w:rsidR="00A5561C">
        <w:rPr>
          <w:rFonts w:ascii="Times New Roman" w:hAnsi="Times New Roman" w:cs="Times New Roman"/>
          <w:sz w:val="24"/>
          <w:szCs w:val="24"/>
        </w:rPr>
        <w:t>ukan</w:t>
      </w:r>
      <w:proofErr w:type="spellEnd"/>
      <w:r w:rsidR="00A55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61C"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 w:rsidR="00A556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A5561C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A5561C">
        <w:rPr>
          <w:rFonts w:ascii="Times New Roman" w:hAnsi="Times New Roman" w:cs="Times New Roman"/>
          <w:sz w:val="24"/>
          <w:szCs w:val="24"/>
        </w:rPr>
        <w:t xml:space="preserve"> </w:t>
      </w:r>
      <w:r w:rsidR="003C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188">
        <w:rPr>
          <w:rFonts w:ascii="Times New Roman" w:hAnsi="Times New Roman" w:cs="Times New Roman"/>
          <w:sz w:val="24"/>
          <w:szCs w:val="24"/>
        </w:rPr>
        <w:t>serta</w:t>
      </w:r>
      <w:proofErr w:type="spellEnd"/>
      <w:proofErr w:type="gramEnd"/>
      <w:r w:rsidR="00C6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E6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53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188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C6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44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93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188">
        <w:rPr>
          <w:rFonts w:ascii="Times New Roman" w:hAnsi="Times New Roman" w:cs="Times New Roman"/>
          <w:sz w:val="24"/>
          <w:szCs w:val="24"/>
        </w:rPr>
        <w:t>capaian</w:t>
      </w:r>
      <w:proofErr w:type="spellEnd"/>
      <w:r w:rsidR="00C6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18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C6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18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6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188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="00C6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18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6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1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6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188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C6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188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C601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60188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C6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1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A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188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C6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188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C6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188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="00C6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1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6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188">
        <w:rPr>
          <w:rFonts w:ascii="Times New Roman" w:hAnsi="Times New Roman" w:cs="Times New Roman"/>
          <w:sz w:val="24"/>
          <w:szCs w:val="24"/>
        </w:rPr>
        <w:t>san</w:t>
      </w:r>
      <w:r w:rsidR="007F40EC">
        <w:rPr>
          <w:rFonts w:ascii="Times New Roman" w:hAnsi="Times New Roman" w:cs="Times New Roman"/>
          <w:sz w:val="24"/>
          <w:szCs w:val="24"/>
        </w:rPr>
        <w:t>k</w:t>
      </w:r>
      <w:r w:rsidR="00C6018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60188">
        <w:rPr>
          <w:rFonts w:ascii="Times New Roman" w:hAnsi="Times New Roman" w:cs="Times New Roman"/>
          <w:sz w:val="24"/>
          <w:szCs w:val="24"/>
        </w:rPr>
        <w:t>.</w:t>
      </w:r>
    </w:p>
    <w:p w:rsidR="00C60188" w:rsidRDefault="00C60188" w:rsidP="006615C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788"/>
        <w:gridCol w:w="5580"/>
      </w:tblGrid>
      <w:tr w:rsidR="00C60188" w:rsidTr="00D57585">
        <w:trPr>
          <w:trHeight w:val="350"/>
        </w:trPr>
        <w:tc>
          <w:tcPr>
            <w:tcW w:w="4788" w:type="dxa"/>
            <w:shd w:val="clear" w:color="auto" w:fill="FFFFFF" w:themeFill="background1"/>
          </w:tcPr>
          <w:p w:rsidR="00C60188" w:rsidRDefault="00C60188" w:rsidP="00D57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FFFFFF" w:themeFill="background1"/>
          </w:tcPr>
          <w:p w:rsidR="00C60188" w:rsidRDefault="00C60188" w:rsidP="00AE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535E6C">
              <w:rPr>
                <w:rFonts w:ascii="Times New Roman" w:hAnsi="Times New Roman" w:cs="Times New Roman"/>
                <w:sz w:val="24"/>
                <w:szCs w:val="24"/>
              </w:rPr>
              <w:t xml:space="preserve">akarta, </w:t>
            </w:r>
            <w:r w:rsidR="00AE2A1A" w:rsidRPr="0009123C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</w:t>
            </w:r>
            <w:r w:rsidR="00AE2A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AE2A1A" w:rsidRPr="0009123C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="00AE2A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Oktober 2018</w:t>
            </w:r>
          </w:p>
        </w:tc>
      </w:tr>
      <w:tr w:rsidR="00C60188" w:rsidTr="00D57585">
        <w:trPr>
          <w:trHeight w:val="530"/>
        </w:trPr>
        <w:tc>
          <w:tcPr>
            <w:tcW w:w="4788" w:type="dxa"/>
            <w:shd w:val="clear" w:color="auto" w:fill="FFFFFF" w:themeFill="background1"/>
          </w:tcPr>
          <w:p w:rsidR="00C60188" w:rsidRDefault="00C60188" w:rsidP="00D5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Pihak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Kedua</w:t>
            </w:r>
            <w:proofErr w:type="spellEnd"/>
          </w:p>
          <w:p w:rsidR="00C60188" w:rsidRDefault="00C60188" w:rsidP="00D5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188" w:rsidRDefault="00C60188" w:rsidP="00AE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188" w:rsidRDefault="00C60188" w:rsidP="00D5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188" w:rsidRDefault="00C60188" w:rsidP="00D5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188" w:rsidRDefault="00C60188" w:rsidP="00D5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85" w:rsidRDefault="00025685" w:rsidP="0002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E6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535E6C">
              <w:rPr>
                <w:rFonts w:ascii="Times New Roman" w:hAnsi="Times New Roman" w:cs="Times New Roman"/>
                <w:sz w:val="24"/>
                <w:szCs w:val="24"/>
              </w:rPr>
              <w:t>Intan</w:t>
            </w:r>
            <w:proofErr w:type="spellEnd"/>
            <w:r w:rsidRPr="00535E6C">
              <w:rPr>
                <w:rFonts w:ascii="Times New Roman" w:hAnsi="Times New Roman" w:cs="Times New Roman"/>
                <w:sz w:val="24"/>
                <w:szCs w:val="24"/>
              </w:rPr>
              <w:t xml:space="preserve"> Ahmad, </w:t>
            </w:r>
            <w:proofErr w:type="spellStart"/>
            <w:r w:rsidRPr="00535E6C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</w:p>
          <w:p w:rsidR="00C60188" w:rsidRDefault="00C60188" w:rsidP="00D5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FFFFFF" w:themeFill="background1"/>
          </w:tcPr>
          <w:p w:rsidR="00C60188" w:rsidRDefault="00C60188" w:rsidP="00D5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Pihak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Pertama</w:t>
            </w:r>
            <w:proofErr w:type="spellEnd"/>
          </w:p>
          <w:p w:rsidR="00C60188" w:rsidRDefault="00C60188" w:rsidP="00D5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188" w:rsidRDefault="00C60188" w:rsidP="00AE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188" w:rsidRDefault="00C60188" w:rsidP="00D5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188" w:rsidRDefault="00C60188" w:rsidP="00D5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188" w:rsidRDefault="00C60188" w:rsidP="00D5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47" w:rsidRDefault="00BD716A" w:rsidP="00D5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BE">
              <w:rPr>
                <w:rFonts w:ascii="Times New Roman" w:hAnsi="Times New Roman" w:cs="Times New Roman"/>
                <w:sz w:val="24"/>
                <w:szCs w:val="24"/>
              </w:rPr>
              <w:t xml:space="preserve">Dr. Sofia </w:t>
            </w:r>
            <w:proofErr w:type="spellStart"/>
            <w:r w:rsidRPr="00F423BE">
              <w:rPr>
                <w:rFonts w:ascii="Times New Roman" w:hAnsi="Times New Roman" w:cs="Times New Roman"/>
                <w:sz w:val="24"/>
                <w:szCs w:val="24"/>
              </w:rPr>
              <w:t>Hartati</w:t>
            </w:r>
            <w:proofErr w:type="spellEnd"/>
            <w:r w:rsidRPr="00F423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3BE">
              <w:rPr>
                <w:rFonts w:ascii="Times New Roman" w:hAnsi="Times New Roman" w:cs="Times New Roman"/>
                <w:sz w:val="24"/>
                <w:szCs w:val="24"/>
              </w:rPr>
              <w:t>M.Si</w:t>
            </w:r>
            <w:proofErr w:type="spellEnd"/>
            <w:r w:rsidR="005A6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56F" w:rsidRDefault="005A656F" w:rsidP="00D5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47" w:rsidRDefault="00F93447" w:rsidP="00D5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47" w:rsidRDefault="00F93447" w:rsidP="0025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F8" w:rsidRDefault="002524F8" w:rsidP="00FA2C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24F8" w:rsidRDefault="002524F8" w:rsidP="00FA2C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E2A1A" w:rsidRDefault="00AE2A1A" w:rsidP="00FA2C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E2A1A" w:rsidRDefault="00AE2A1A" w:rsidP="00FA2C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24F8" w:rsidRDefault="002524F8" w:rsidP="00AE2A1A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9270EE" w:rsidRPr="00503FEE" w:rsidRDefault="009270EE" w:rsidP="00AE2A1A">
      <w:pPr>
        <w:tabs>
          <w:tab w:val="left" w:pos="297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03FEE">
        <w:rPr>
          <w:rFonts w:ascii="Times New Roman" w:hAnsi="Times New Roman" w:cs="Times New Roman"/>
          <w:b/>
          <w:sz w:val="24"/>
          <w:szCs w:val="28"/>
        </w:rPr>
        <w:lastRenderedPageBreak/>
        <w:t>PERJANJIAN KINERJA TAHUN 2018</w:t>
      </w:r>
    </w:p>
    <w:p w:rsidR="009270EE" w:rsidRPr="00226757" w:rsidRDefault="009270EE" w:rsidP="009270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FEE">
        <w:rPr>
          <w:rFonts w:ascii="Times New Roman" w:hAnsi="Times New Roman" w:cs="Times New Roman"/>
          <w:b/>
          <w:sz w:val="24"/>
          <w:szCs w:val="28"/>
        </w:rPr>
        <w:t>UNIVERSITAS NEGERI JAKARTA</w:t>
      </w:r>
    </w:p>
    <w:tbl>
      <w:tblPr>
        <w:tblStyle w:val="TableGrid1"/>
        <w:tblW w:w="10792" w:type="dxa"/>
        <w:jc w:val="center"/>
        <w:tblLook w:val="04A0" w:firstRow="1" w:lastRow="0" w:firstColumn="1" w:lastColumn="0" w:noHBand="0" w:noVBand="1"/>
      </w:tblPr>
      <w:tblGrid>
        <w:gridCol w:w="2938"/>
        <w:gridCol w:w="527"/>
        <w:gridCol w:w="2737"/>
        <w:gridCol w:w="1530"/>
        <w:gridCol w:w="1530"/>
        <w:gridCol w:w="1530"/>
      </w:tblGrid>
      <w:tr w:rsidR="00021D0D" w:rsidRPr="008269A9" w:rsidTr="00021D0D">
        <w:trPr>
          <w:trHeight w:val="557"/>
          <w:jc w:val="center"/>
        </w:trPr>
        <w:tc>
          <w:tcPr>
            <w:tcW w:w="2938" w:type="dxa"/>
            <w:vMerge w:val="restart"/>
            <w:shd w:val="clear" w:color="auto" w:fill="auto"/>
            <w:vAlign w:val="center"/>
          </w:tcPr>
          <w:p w:rsidR="00021D0D" w:rsidRPr="00503FEE" w:rsidRDefault="00021D0D" w:rsidP="00021D0D">
            <w:pPr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503FEE">
              <w:rPr>
                <w:rFonts w:ascii="Times New Roman" w:hAnsi="Times New Roman" w:cs="Times New Roman"/>
                <w:b/>
                <w:szCs w:val="24"/>
                <w:lang w:val="id-ID"/>
              </w:rPr>
              <w:t>Sasaran Strategis</w:t>
            </w:r>
          </w:p>
        </w:tc>
        <w:tc>
          <w:tcPr>
            <w:tcW w:w="3264" w:type="dxa"/>
            <w:gridSpan w:val="2"/>
            <w:vMerge w:val="restart"/>
            <w:shd w:val="clear" w:color="auto" w:fill="auto"/>
            <w:vAlign w:val="center"/>
          </w:tcPr>
          <w:p w:rsidR="00021D0D" w:rsidRPr="00503FEE" w:rsidRDefault="00021D0D" w:rsidP="00021D0D">
            <w:pPr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503FEE">
              <w:rPr>
                <w:rFonts w:ascii="Times New Roman" w:hAnsi="Times New Roman" w:cs="Times New Roman"/>
                <w:b/>
                <w:szCs w:val="24"/>
                <w:lang w:val="id-ID"/>
              </w:rPr>
              <w:t>Indikator Kinerja</w:t>
            </w:r>
          </w:p>
        </w:tc>
        <w:tc>
          <w:tcPr>
            <w:tcW w:w="1530" w:type="dxa"/>
          </w:tcPr>
          <w:p w:rsidR="00021D0D" w:rsidRPr="00503FEE" w:rsidRDefault="00021D0D" w:rsidP="00021D0D">
            <w:pPr>
              <w:jc w:val="center"/>
              <w:rPr>
                <w:rFonts w:ascii="Times New Roman" w:hAnsi="Times New Roman" w:cs="Times New Roman"/>
                <w:b/>
                <w:szCs w:val="24"/>
                <w:lang w:val="en-ID"/>
              </w:rPr>
            </w:pPr>
            <w:r w:rsidRPr="00503FEE">
              <w:rPr>
                <w:rFonts w:ascii="Times New Roman" w:hAnsi="Times New Roman" w:cs="Times New Roman"/>
                <w:b/>
                <w:szCs w:val="24"/>
                <w:lang w:val="en-ID"/>
              </w:rPr>
              <w:t xml:space="preserve">Target </w:t>
            </w:r>
            <w:proofErr w:type="spellStart"/>
            <w:r w:rsidRPr="00503FEE">
              <w:rPr>
                <w:rFonts w:ascii="Times New Roman" w:hAnsi="Times New Roman" w:cs="Times New Roman"/>
                <w:b/>
                <w:szCs w:val="24"/>
                <w:lang w:val="en-ID"/>
              </w:rPr>
              <w:t>Fakultas</w:t>
            </w:r>
            <w:proofErr w:type="spellEnd"/>
            <w:r w:rsidRPr="00503FEE">
              <w:rPr>
                <w:rFonts w:ascii="Times New Roman" w:hAnsi="Times New Roman" w:cs="Times New Roman"/>
                <w:b/>
                <w:szCs w:val="24"/>
                <w:lang w:val="en-ID"/>
              </w:rPr>
              <w:t>/Unit</w:t>
            </w:r>
          </w:p>
        </w:tc>
        <w:tc>
          <w:tcPr>
            <w:tcW w:w="1530" w:type="dxa"/>
          </w:tcPr>
          <w:p w:rsidR="00021D0D" w:rsidRPr="00503FEE" w:rsidRDefault="00021D0D" w:rsidP="00021D0D">
            <w:pPr>
              <w:jc w:val="center"/>
              <w:rPr>
                <w:rFonts w:ascii="Times New Roman" w:hAnsi="Times New Roman" w:cs="Times New Roman"/>
                <w:b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  <w:lang w:val="en-ID"/>
              </w:rPr>
              <w:t>Realisasi</w:t>
            </w:r>
            <w:proofErr w:type="spellEnd"/>
            <w:r w:rsidRPr="00503FEE">
              <w:rPr>
                <w:rFonts w:ascii="Times New Roman" w:hAnsi="Times New Roman" w:cs="Times New Roman"/>
                <w:b/>
                <w:szCs w:val="24"/>
                <w:lang w:val="en-ID"/>
              </w:rPr>
              <w:t xml:space="preserve"> </w:t>
            </w:r>
            <w:proofErr w:type="spellStart"/>
            <w:r w:rsidRPr="00503FEE">
              <w:rPr>
                <w:rFonts w:ascii="Times New Roman" w:hAnsi="Times New Roman" w:cs="Times New Roman"/>
                <w:b/>
                <w:szCs w:val="24"/>
                <w:lang w:val="en-ID"/>
              </w:rPr>
              <w:t>Fakultas</w:t>
            </w:r>
            <w:proofErr w:type="spellEnd"/>
            <w:r w:rsidRPr="00503FEE">
              <w:rPr>
                <w:rFonts w:ascii="Times New Roman" w:hAnsi="Times New Roman" w:cs="Times New Roman"/>
                <w:b/>
                <w:szCs w:val="24"/>
                <w:lang w:val="en-ID"/>
              </w:rPr>
              <w:t>/Unit</w:t>
            </w:r>
          </w:p>
        </w:tc>
        <w:tc>
          <w:tcPr>
            <w:tcW w:w="1530" w:type="dxa"/>
          </w:tcPr>
          <w:p w:rsidR="00021D0D" w:rsidRPr="00503FEE" w:rsidRDefault="00021D0D" w:rsidP="00021D0D">
            <w:pPr>
              <w:jc w:val="center"/>
              <w:rPr>
                <w:rFonts w:ascii="Times New Roman" w:hAnsi="Times New Roman" w:cs="Times New Roman"/>
                <w:b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  <w:lang w:val="en-ID"/>
              </w:rPr>
              <w:t>Keterangan</w:t>
            </w:r>
            <w:proofErr w:type="spellEnd"/>
          </w:p>
        </w:tc>
      </w:tr>
      <w:tr w:rsidR="00021D0D" w:rsidRPr="008269A9" w:rsidTr="00021D0D">
        <w:trPr>
          <w:trHeight w:val="260"/>
          <w:jc w:val="center"/>
        </w:trPr>
        <w:tc>
          <w:tcPr>
            <w:tcW w:w="2938" w:type="dxa"/>
            <w:vMerge/>
            <w:shd w:val="clear" w:color="auto" w:fill="auto"/>
            <w:vAlign w:val="center"/>
          </w:tcPr>
          <w:p w:rsidR="00021D0D" w:rsidRPr="00503FEE" w:rsidRDefault="00021D0D" w:rsidP="00021D0D">
            <w:pPr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</w:p>
        </w:tc>
        <w:tc>
          <w:tcPr>
            <w:tcW w:w="3264" w:type="dxa"/>
            <w:gridSpan w:val="2"/>
            <w:vMerge/>
            <w:shd w:val="clear" w:color="auto" w:fill="auto"/>
            <w:vAlign w:val="center"/>
          </w:tcPr>
          <w:p w:rsidR="00021D0D" w:rsidRPr="00503FEE" w:rsidRDefault="00021D0D" w:rsidP="00021D0D">
            <w:pPr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</w:p>
        </w:tc>
        <w:tc>
          <w:tcPr>
            <w:tcW w:w="1530" w:type="dxa"/>
          </w:tcPr>
          <w:p w:rsidR="00021D0D" w:rsidRPr="00503FEE" w:rsidRDefault="00021D0D" w:rsidP="00021D0D">
            <w:pPr>
              <w:jc w:val="center"/>
              <w:rPr>
                <w:rFonts w:ascii="Times New Roman" w:hAnsi="Times New Roman" w:cs="Times New Roman"/>
                <w:b/>
                <w:szCs w:val="24"/>
                <w:lang w:val="en-ID"/>
              </w:rPr>
            </w:pPr>
            <w:r w:rsidRPr="00503FEE">
              <w:rPr>
                <w:rFonts w:ascii="Times New Roman" w:hAnsi="Times New Roman" w:cs="Times New Roman"/>
                <w:b/>
                <w:szCs w:val="24"/>
                <w:lang w:val="en-ID"/>
              </w:rPr>
              <w:t>2018</w:t>
            </w:r>
          </w:p>
        </w:tc>
        <w:tc>
          <w:tcPr>
            <w:tcW w:w="1530" w:type="dxa"/>
          </w:tcPr>
          <w:p w:rsidR="00021D0D" w:rsidRPr="00503FEE" w:rsidRDefault="00021D0D" w:rsidP="00021D0D">
            <w:pPr>
              <w:jc w:val="center"/>
              <w:rPr>
                <w:rFonts w:ascii="Times New Roman" w:hAnsi="Times New Roman" w:cs="Times New Roman"/>
                <w:b/>
                <w:szCs w:val="24"/>
                <w:lang w:val="en-ID"/>
              </w:rPr>
            </w:pPr>
            <w:r w:rsidRPr="00503FEE">
              <w:rPr>
                <w:rFonts w:ascii="Times New Roman" w:hAnsi="Times New Roman" w:cs="Times New Roman"/>
                <w:b/>
                <w:szCs w:val="24"/>
                <w:lang w:val="en-ID"/>
              </w:rPr>
              <w:t>2018</w:t>
            </w:r>
          </w:p>
        </w:tc>
        <w:tc>
          <w:tcPr>
            <w:tcW w:w="1530" w:type="dxa"/>
          </w:tcPr>
          <w:p w:rsidR="00021D0D" w:rsidRPr="00503FEE" w:rsidRDefault="00021D0D" w:rsidP="00021D0D">
            <w:pPr>
              <w:jc w:val="center"/>
              <w:rPr>
                <w:rFonts w:ascii="Times New Roman" w:hAnsi="Times New Roman" w:cs="Times New Roman"/>
                <w:b/>
                <w:szCs w:val="24"/>
                <w:lang w:val="en-ID"/>
              </w:rPr>
            </w:pPr>
            <w:r w:rsidRPr="00503FEE">
              <w:rPr>
                <w:rFonts w:ascii="Times New Roman" w:hAnsi="Times New Roman" w:cs="Times New Roman"/>
                <w:b/>
                <w:szCs w:val="24"/>
                <w:lang w:val="en-ID"/>
              </w:rPr>
              <w:t>2018</w:t>
            </w:r>
          </w:p>
        </w:tc>
      </w:tr>
      <w:tr w:rsidR="00021D0D" w:rsidRPr="008269A9" w:rsidTr="00021D0D">
        <w:trPr>
          <w:trHeight w:val="260"/>
          <w:jc w:val="center"/>
        </w:trPr>
        <w:tc>
          <w:tcPr>
            <w:tcW w:w="2938" w:type="dxa"/>
            <w:shd w:val="clear" w:color="auto" w:fill="auto"/>
            <w:vAlign w:val="center"/>
          </w:tcPr>
          <w:p w:rsidR="00021D0D" w:rsidRPr="00503FEE" w:rsidRDefault="00021D0D" w:rsidP="00021D0D">
            <w:pPr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503FEE">
              <w:rPr>
                <w:rFonts w:ascii="Times New Roman" w:hAnsi="Times New Roman" w:cs="Times New Roman"/>
                <w:b/>
                <w:szCs w:val="24"/>
                <w:lang w:val="id-ID"/>
              </w:rPr>
              <w:t>(1)</w:t>
            </w:r>
          </w:p>
        </w:tc>
        <w:tc>
          <w:tcPr>
            <w:tcW w:w="3264" w:type="dxa"/>
            <w:gridSpan w:val="2"/>
            <w:shd w:val="clear" w:color="auto" w:fill="auto"/>
            <w:vAlign w:val="center"/>
          </w:tcPr>
          <w:p w:rsidR="00021D0D" w:rsidRPr="00503FEE" w:rsidRDefault="00021D0D" w:rsidP="00021D0D">
            <w:pPr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503FEE">
              <w:rPr>
                <w:rFonts w:ascii="Times New Roman" w:hAnsi="Times New Roman" w:cs="Times New Roman"/>
                <w:b/>
                <w:szCs w:val="24"/>
                <w:lang w:val="id-ID"/>
              </w:rPr>
              <w:t>(2)</w:t>
            </w:r>
          </w:p>
        </w:tc>
        <w:tc>
          <w:tcPr>
            <w:tcW w:w="1530" w:type="dxa"/>
          </w:tcPr>
          <w:p w:rsidR="00021D0D" w:rsidRPr="00503FEE" w:rsidRDefault="00021D0D" w:rsidP="00021D0D">
            <w:pPr>
              <w:jc w:val="center"/>
              <w:rPr>
                <w:rFonts w:ascii="Times New Roman" w:hAnsi="Times New Roman" w:cs="Times New Roman"/>
                <w:b/>
                <w:szCs w:val="24"/>
                <w:lang w:val="en-ID"/>
              </w:rPr>
            </w:pPr>
            <w:r w:rsidRPr="00503FEE">
              <w:rPr>
                <w:rFonts w:ascii="Times New Roman" w:hAnsi="Times New Roman" w:cs="Times New Roman"/>
                <w:b/>
                <w:szCs w:val="24"/>
                <w:lang w:val="en-ID"/>
              </w:rPr>
              <w:t>(</w:t>
            </w:r>
            <w:r>
              <w:rPr>
                <w:rFonts w:ascii="Times New Roman" w:hAnsi="Times New Roman" w:cs="Times New Roman"/>
                <w:b/>
                <w:szCs w:val="24"/>
                <w:lang w:val="en-ID"/>
              </w:rPr>
              <w:t>3</w:t>
            </w:r>
            <w:r w:rsidRPr="00503FEE">
              <w:rPr>
                <w:rFonts w:ascii="Times New Roman" w:hAnsi="Times New Roman" w:cs="Times New Roman"/>
                <w:b/>
                <w:szCs w:val="24"/>
                <w:lang w:val="en-ID"/>
              </w:rPr>
              <w:t>)</w:t>
            </w:r>
          </w:p>
        </w:tc>
        <w:tc>
          <w:tcPr>
            <w:tcW w:w="1530" w:type="dxa"/>
          </w:tcPr>
          <w:p w:rsidR="00021D0D" w:rsidRPr="00503FEE" w:rsidRDefault="00021D0D" w:rsidP="009E3545">
            <w:pPr>
              <w:jc w:val="center"/>
              <w:rPr>
                <w:rFonts w:ascii="Times New Roman" w:hAnsi="Times New Roman" w:cs="Times New Roman"/>
                <w:b/>
                <w:szCs w:val="24"/>
                <w:lang w:val="en-ID"/>
              </w:rPr>
            </w:pPr>
            <w:r w:rsidRPr="00503FEE">
              <w:rPr>
                <w:rFonts w:ascii="Times New Roman" w:hAnsi="Times New Roman" w:cs="Times New Roman"/>
                <w:b/>
                <w:szCs w:val="24"/>
                <w:lang w:val="en-ID"/>
              </w:rPr>
              <w:t>(4)</w:t>
            </w:r>
          </w:p>
        </w:tc>
        <w:tc>
          <w:tcPr>
            <w:tcW w:w="1530" w:type="dxa"/>
          </w:tcPr>
          <w:p w:rsidR="00021D0D" w:rsidRPr="00503FEE" w:rsidRDefault="00021D0D" w:rsidP="00021D0D">
            <w:pPr>
              <w:jc w:val="center"/>
              <w:rPr>
                <w:rFonts w:ascii="Times New Roman" w:hAnsi="Times New Roman" w:cs="Times New Roman"/>
                <w:b/>
                <w:szCs w:val="24"/>
                <w:lang w:val="en-ID"/>
              </w:rPr>
            </w:pPr>
            <w:r w:rsidRPr="00503FEE">
              <w:rPr>
                <w:rFonts w:ascii="Times New Roman" w:hAnsi="Times New Roman" w:cs="Times New Roman"/>
                <w:b/>
                <w:szCs w:val="24"/>
                <w:lang w:val="en-ID"/>
              </w:rPr>
              <w:t>(</w:t>
            </w:r>
            <w:r>
              <w:rPr>
                <w:rFonts w:ascii="Times New Roman" w:hAnsi="Times New Roman" w:cs="Times New Roman"/>
                <w:b/>
                <w:szCs w:val="24"/>
                <w:lang w:val="en-ID"/>
              </w:rPr>
              <w:t>5</w:t>
            </w:r>
            <w:r w:rsidRPr="00503FEE">
              <w:rPr>
                <w:rFonts w:ascii="Times New Roman" w:hAnsi="Times New Roman" w:cs="Times New Roman"/>
                <w:b/>
                <w:szCs w:val="24"/>
                <w:lang w:val="en-ID"/>
              </w:rPr>
              <w:t>)</w:t>
            </w:r>
          </w:p>
        </w:tc>
      </w:tr>
      <w:tr w:rsidR="00021D0D" w:rsidRPr="008269A9" w:rsidTr="00FF5A6D">
        <w:trPr>
          <w:jc w:val="center"/>
        </w:trPr>
        <w:tc>
          <w:tcPr>
            <w:tcW w:w="2938" w:type="dxa"/>
            <w:vMerge w:val="restart"/>
          </w:tcPr>
          <w:p w:rsidR="00021D0D" w:rsidRPr="00503FEE" w:rsidRDefault="00021D0D" w:rsidP="00021D0D">
            <w:pPr>
              <w:rPr>
                <w:rFonts w:ascii="Times New Roman" w:hAnsi="Times New Roman" w:cs="Times New Roman"/>
                <w:szCs w:val="24"/>
                <w:lang w:val="id-ID"/>
              </w:rPr>
            </w:pP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 xml:space="preserve">Meningkatnya </w:t>
            </w:r>
            <w:r w:rsidRPr="00503FEE">
              <w:rPr>
                <w:rFonts w:ascii="Times New Roman" w:hAnsi="Times New Roman" w:cs="Times New Roman"/>
                <w:szCs w:val="24"/>
              </w:rPr>
              <w:t>k</w:t>
            </w: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 xml:space="preserve">ualitas </w:t>
            </w:r>
            <w:r w:rsidRPr="00503FEE">
              <w:rPr>
                <w:rFonts w:ascii="Times New Roman" w:hAnsi="Times New Roman" w:cs="Times New Roman"/>
                <w:szCs w:val="24"/>
              </w:rPr>
              <w:t>p</w:t>
            </w: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 xml:space="preserve">embelajaran dan </w:t>
            </w:r>
            <w:r w:rsidRPr="00503FEE">
              <w:rPr>
                <w:rFonts w:ascii="Times New Roman" w:hAnsi="Times New Roman" w:cs="Times New Roman"/>
                <w:szCs w:val="24"/>
              </w:rPr>
              <w:t>k</w:t>
            </w: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 xml:space="preserve">emahasiswaan </w:t>
            </w:r>
            <w:proofErr w:type="spellStart"/>
            <w:r w:rsidRPr="00503FEE">
              <w:rPr>
                <w:rFonts w:ascii="Times New Roman" w:hAnsi="Times New Roman" w:cs="Times New Roman"/>
                <w:szCs w:val="24"/>
              </w:rPr>
              <w:t>pendidikan</w:t>
            </w:r>
            <w:proofErr w:type="spellEnd"/>
            <w:r w:rsidRPr="00503FE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03FEE">
              <w:rPr>
                <w:rFonts w:ascii="Times New Roman" w:hAnsi="Times New Roman" w:cs="Times New Roman"/>
                <w:szCs w:val="24"/>
              </w:rPr>
              <w:t>tinggi</w:t>
            </w:r>
            <w:proofErr w:type="spellEnd"/>
            <w:r w:rsidRPr="00503FEE">
              <w:rPr>
                <w:rFonts w:ascii="Times New Roman" w:hAnsi="Times New Roman" w:cs="Times New Roman"/>
                <w:szCs w:val="24"/>
              </w:rPr>
              <w:t xml:space="preserve"> UNJ</w:t>
            </w:r>
          </w:p>
        </w:tc>
        <w:tc>
          <w:tcPr>
            <w:tcW w:w="527" w:type="dxa"/>
            <w:tcBorders>
              <w:right w:val="nil"/>
            </w:tcBorders>
          </w:tcPr>
          <w:p w:rsidR="00021D0D" w:rsidRPr="00503FEE" w:rsidRDefault="00021D0D" w:rsidP="00021D0D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>1.</w:t>
            </w:r>
          </w:p>
        </w:tc>
        <w:tc>
          <w:tcPr>
            <w:tcW w:w="2737" w:type="dxa"/>
            <w:tcBorders>
              <w:left w:val="nil"/>
            </w:tcBorders>
          </w:tcPr>
          <w:p w:rsidR="00021D0D" w:rsidRPr="00503FEE" w:rsidRDefault="00021D0D" w:rsidP="00021D0D">
            <w:pPr>
              <w:rPr>
                <w:rFonts w:ascii="Times New Roman" w:hAnsi="Times New Roman" w:cs="Times New Roman"/>
                <w:szCs w:val="24"/>
                <w:lang w:val="en-ID"/>
              </w:rPr>
            </w:pP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 xml:space="preserve">Rasio </w:t>
            </w:r>
            <w:r w:rsidRPr="00503FEE">
              <w:rPr>
                <w:rFonts w:ascii="Times New Roman" w:hAnsi="Times New Roman" w:cs="Times New Roman"/>
                <w:szCs w:val="24"/>
              </w:rPr>
              <w:t>a</w:t>
            </w: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>firmasi</w:t>
            </w:r>
            <w:r w:rsidRPr="00503FEE">
              <w:rPr>
                <w:rFonts w:ascii="Times New Roman" w:hAnsi="Times New Roman" w:cs="Times New Roman"/>
                <w:szCs w:val="24"/>
                <w:lang w:val="en-ID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021D0D" w:rsidRPr="00503FEE" w:rsidRDefault="00021D0D" w:rsidP="00FF5A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503FEE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530" w:type="dxa"/>
            <w:vAlign w:val="center"/>
          </w:tcPr>
          <w:p w:rsidR="00021D0D" w:rsidRPr="00503FEE" w:rsidRDefault="00031985" w:rsidP="00FF5A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25</w:t>
            </w:r>
            <w:r w:rsidR="00021D0D" w:rsidRPr="00503FEE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530" w:type="dxa"/>
            <w:vAlign w:val="center"/>
          </w:tcPr>
          <w:p w:rsidR="00021D0D" w:rsidRPr="00031985" w:rsidRDefault="005971D1" w:rsidP="00FF5A6D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950 orang</w:t>
            </w:r>
          </w:p>
        </w:tc>
      </w:tr>
      <w:tr w:rsidR="00021D0D" w:rsidRPr="008269A9" w:rsidTr="00FF5A6D">
        <w:trPr>
          <w:jc w:val="center"/>
        </w:trPr>
        <w:tc>
          <w:tcPr>
            <w:tcW w:w="2938" w:type="dxa"/>
            <w:vMerge/>
          </w:tcPr>
          <w:p w:rsidR="00021D0D" w:rsidRPr="00503FEE" w:rsidRDefault="00021D0D" w:rsidP="00021D0D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527" w:type="dxa"/>
            <w:tcBorders>
              <w:right w:val="nil"/>
            </w:tcBorders>
          </w:tcPr>
          <w:p w:rsidR="00021D0D" w:rsidRPr="00503FEE" w:rsidRDefault="00021D0D" w:rsidP="00021D0D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>2.</w:t>
            </w:r>
          </w:p>
        </w:tc>
        <w:tc>
          <w:tcPr>
            <w:tcW w:w="2737" w:type="dxa"/>
            <w:tcBorders>
              <w:left w:val="nil"/>
            </w:tcBorders>
          </w:tcPr>
          <w:p w:rsidR="00021D0D" w:rsidRPr="00503FEE" w:rsidRDefault="00021D0D" w:rsidP="0002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03FEE">
              <w:rPr>
                <w:rFonts w:ascii="Times New Roman" w:hAnsi="Times New Roman" w:cs="Times New Roman"/>
                <w:szCs w:val="24"/>
              </w:rPr>
              <w:t>Jumlah</w:t>
            </w:r>
            <w:proofErr w:type="spellEnd"/>
            <w:r w:rsidRPr="00503FEE">
              <w:rPr>
                <w:rFonts w:ascii="Times New Roman" w:hAnsi="Times New Roman" w:cs="Times New Roman"/>
                <w:szCs w:val="24"/>
              </w:rPr>
              <w:t xml:space="preserve"> m</w:t>
            </w: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 xml:space="preserve">ahasiswa yang </w:t>
            </w:r>
            <w:r w:rsidRPr="00503FEE">
              <w:rPr>
                <w:rFonts w:ascii="Times New Roman" w:hAnsi="Times New Roman" w:cs="Times New Roman"/>
                <w:szCs w:val="24"/>
              </w:rPr>
              <w:t>b</w:t>
            </w: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>erwirausaha</w:t>
            </w:r>
            <w:r w:rsidRPr="00503FE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021D0D" w:rsidRPr="00503FEE" w:rsidRDefault="00021D0D" w:rsidP="00FF5A6D">
            <w:pPr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Cs w:val="24"/>
                <w:lang w:val="en-ID"/>
              </w:rPr>
              <w:t>50</w:t>
            </w:r>
            <w:r w:rsidRPr="00503FEE">
              <w:rPr>
                <w:rFonts w:ascii="Times New Roman" w:hAnsi="Times New Roman" w:cs="Times New Roman"/>
                <w:szCs w:val="24"/>
                <w:lang w:val="en-ID"/>
              </w:rPr>
              <w:t xml:space="preserve"> </w:t>
            </w:r>
            <w:proofErr w:type="spellStart"/>
            <w:r w:rsidRPr="00503FEE">
              <w:rPr>
                <w:rFonts w:ascii="Times New Roman" w:hAnsi="Times New Roman" w:cs="Times New Roman"/>
                <w:szCs w:val="24"/>
                <w:lang w:val="en-ID"/>
              </w:rPr>
              <w:t>Mhs</w:t>
            </w:r>
            <w:proofErr w:type="spellEnd"/>
          </w:p>
        </w:tc>
        <w:tc>
          <w:tcPr>
            <w:tcW w:w="1530" w:type="dxa"/>
            <w:vAlign w:val="center"/>
          </w:tcPr>
          <w:p w:rsidR="00021D0D" w:rsidRPr="00503FEE" w:rsidRDefault="00031985" w:rsidP="00FF5A6D">
            <w:pPr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 xml:space="preserve">60 </w:t>
            </w:r>
            <w:proofErr w:type="spellStart"/>
            <w:r w:rsidR="00021D0D" w:rsidRPr="00503FEE">
              <w:rPr>
                <w:rFonts w:ascii="Times New Roman" w:hAnsi="Times New Roman" w:cs="Times New Roman"/>
                <w:szCs w:val="24"/>
                <w:lang w:val="en-ID"/>
              </w:rPr>
              <w:t>Mhs</w:t>
            </w:r>
            <w:proofErr w:type="spellEnd"/>
          </w:p>
        </w:tc>
        <w:tc>
          <w:tcPr>
            <w:tcW w:w="1530" w:type="dxa"/>
            <w:vAlign w:val="center"/>
          </w:tcPr>
          <w:p w:rsidR="00021D0D" w:rsidRPr="00503FEE" w:rsidRDefault="00021D0D" w:rsidP="00FF5A6D">
            <w:pPr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</w:p>
        </w:tc>
      </w:tr>
      <w:tr w:rsidR="00021D0D" w:rsidRPr="008269A9" w:rsidTr="00FF5A6D">
        <w:trPr>
          <w:jc w:val="center"/>
        </w:trPr>
        <w:tc>
          <w:tcPr>
            <w:tcW w:w="2938" w:type="dxa"/>
            <w:vMerge/>
          </w:tcPr>
          <w:p w:rsidR="00021D0D" w:rsidRPr="00503FEE" w:rsidRDefault="00021D0D" w:rsidP="00021D0D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527" w:type="dxa"/>
            <w:tcBorders>
              <w:right w:val="nil"/>
            </w:tcBorders>
          </w:tcPr>
          <w:p w:rsidR="00021D0D" w:rsidRPr="00503FEE" w:rsidRDefault="00021D0D" w:rsidP="00021D0D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>3.</w:t>
            </w:r>
          </w:p>
        </w:tc>
        <w:tc>
          <w:tcPr>
            <w:tcW w:w="2737" w:type="dxa"/>
            <w:tcBorders>
              <w:left w:val="nil"/>
            </w:tcBorders>
          </w:tcPr>
          <w:p w:rsidR="00021D0D" w:rsidRPr="00503FEE" w:rsidRDefault="00021D0D" w:rsidP="00021D0D">
            <w:pPr>
              <w:rPr>
                <w:rFonts w:ascii="Times New Roman" w:hAnsi="Times New Roman" w:cs="Times New Roman"/>
                <w:szCs w:val="24"/>
              </w:rPr>
            </w:pP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 xml:space="preserve">Persentase </w:t>
            </w:r>
            <w:proofErr w:type="spellStart"/>
            <w:r w:rsidRPr="00503FEE">
              <w:rPr>
                <w:rFonts w:ascii="Times New Roman" w:hAnsi="Times New Roman" w:cs="Times New Roman"/>
                <w:szCs w:val="24"/>
              </w:rPr>
              <w:t>lulusan</w:t>
            </w:r>
            <w:proofErr w:type="spellEnd"/>
            <w:r w:rsidRPr="00503FE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03FEE">
              <w:rPr>
                <w:rFonts w:ascii="Times New Roman" w:hAnsi="Times New Roman" w:cs="Times New Roman"/>
                <w:szCs w:val="24"/>
              </w:rPr>
              <w:t>bersertifikat</w:t>
            </w:r>
            <w:proofErr w:type="spellEnd"/>
            <w:r w:rsidRPr="00503FE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03FEE">
              <w:rPr>
                <w:rFonts w:ascii="Times New Roman" w:hAnsi="Times New Roman" w:cs="Times New Roman"/>
                <w:szCs w:val="24"/>
              </w:rPr>
              <w:t>kompetensi</w:t>
            </w:r>
            <w:proofErr w:type="spellEnd"/>
            <w:r w:rsidRPr="00503FE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03FEE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503FE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03FEE">
              <w:rPr>
                <w:rFonts w:ascii="Times New Roman" w:hAnsi="Times New Roman" w:cs="Times New Roman"/>
                <w:szCs w:val="24"/>
              </w:rPr>
              <w:t>profesi</w:t>
            </w:r>
            <w:proofErr w:type="spellEnd"/>
          </w:p>
        </w:tc>
        <w:tc>
          <w:tcPr>
            <w:tcW w:w="1530" w:type="dxa"/>
            <w:vAlign w:val="center"/>
          </w:tcPr>
          <w:p w:rsidR="00021D0D" w:rsidRPr="00503FEE" w:rsidRDefault="00021D0D" w:rsidP="00FF5A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2,5 %</w:t>
            </w:r>
          </w:p>
        </w:tc>
        <w:tc>
          <w:tcPr>
            <w:tcW w:w="1530" w:type="dxa"/>
            <w:vAlign w:val="center"/>
          </w:tcPr>
          <w:p w:rsidR="00021D0D" w:rsidRPr="00503FEE" w:rsidRDefault="00AE2A1A" w:rsidP="00FF5A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-</w:t>
            </w:r>
          </w:p>
        </w:tc>
        <w:tc>
          <w:tcPr>
            <w:tcW w:w="1530" w:type="dxa"/>
            <w:vAlign w:val="center"/>
          </w:tcPr>
          <w:p w:rsidR="00021D0D" w:rsidRPr="00503FEE" w:rsidRDefault="00021D0D" w:rsidP="00FF5A6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1D0D" w:rsidRPr="008269A9" w:rsidTr="00FF5A6D">
        <w:trPr>
          <w:jc w:val="center"/>
        </w:trPr>
        <w:tc>
          <w:tcPr>
            <w:tcW w:w="2938" w:type="dxa"/>
            <w:vMerge/>
          </w:tcPr>
          <w:p w:rsidR="00021D0D" w:rsidRPr="00503FEE" w:rsidRDefault="00021D0D" w:rsidP="00021D0D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527" w:type="dxa"/>
            <w:tcBorders>
              <w:right w:val="nil"/>
            </w:tcBorders>
          </w:tcPr>
          <w:p w:rsidR="00021D0D" w:rsidRPr="00503FEE" w:rsidRDefault="00021D0D" w:rsidP="00021D0D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>4.</w:t>
            </w:r>
          </w:p>
        </w:tc>
        <w:tc>
          <w:tcPr>
            <w:tcW w:w="2737" w:type="dxa"/>
            <w:tcBorders>
              <w:left w:val="nil"/>
            </w:tcBorders>
          </w:tcPr>
          <w:p w:rsidR="00021D0D" w:rsidRPr="002F573B" w:rsidRDefault="00021D0D" w:rsidP="00021D0D">
            <w:pPr>
              <w:rPr>
                <w:rFonts w:ascii="Times New Roman" w:hAnsi="Times New Roman" w:cs="Times New Roman"/>
                <w:szCs w:val="24"/>
              </w:rPr>
            </w:pP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 xml:space="preserve">Persentase prodi terakreditasi </w:t>
            </w:r>
            <w:r>
              <w:rPr>
                <w:rFonts w:ascii="Times New Roman" w:hAnsi="Times New Roman" w:cs="Times New Roman"/>
                <w:szCs w:val="24"/>
              </w:rPr>
              <w:t>minimal B</w:t>
            </w:r>
          </w:p>
        </w:tc>
        <w:tc>
          <w:tcPr>
            <w:tcW w:w="1530" w:type="dxa"/>
            <w:vAlign w:val="center"/>
          </w:tcPr>
          <w:p w:rsidR="00021D0D" w:rsidRPr="00503FEE" w:rsidRDefault="00021D0D" w:rsidP="00FF5A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  <w:r w:rsidRPr="00503FEE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530" w:type="dxa"/>
            <w:vAlign w:val="center"/>
          </w:tcPr>
          <w:p w:rsidR="00021D0D" w:rsidRPr="00503FEE" w:rsidRDefault="009E3545" w:rsidP="00FF5A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100</w:t>
            </w:r>
            <w:r w:rsidR="00021D0D" w:rsidRPr="00503FEE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530" w:type="dxa"/>
            <w:vAlign w:val="center"/>
          </w:tcPr>
          <w:p w:rsidR="00021D0D" w:rsidRPr="00503FEE" w:rsidRDefault="00021D0D" w:rsidP="00FF5A6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1D0D" w:rsidRPr="008269A9" w:rsidTr="00FF5A6D">
        <w:trPr>
          <w:jc w:val="center"/>
        </w:trPr>
        <w:tc>
          <w:tcPr>
            <w:tcW w:w="2938" w:type="dxa"/>
            <w:vMerge/>
          </w:tcPr>
          <w:p w:rsidR="00021D0D" w:rsidRPr="00503FEE" w:rsidRDefault="00021D0D" w:rsidP="00021D0D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527" w:type="dxa"/>
            <w:tcBorders>
              <w:right w:val="nil"/>
            </w:tcBorders>
          </w:tcPr>
          <w:p w:rsidR="00021D0D" w:rsidRPr="00503FEE" w:rsidRDefault="00021D0D" w:rsidP="00021D0D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503FEE">
              <w:rPr>
                <w:rFonts w:ascii="Times New Roman" w:hAnsi="Times New Roman" w:cs="Times New Roman"/>
                <w:szCs w:val="24"/>
              </w:rPr>
              <w:t>5</w:t>
            </w: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>.</w:t>
            </w:r>
          </w:p>
        </w:tc>
        <w:tc>
          <w:tcPr>
            <w:tcW w:w="2737" w:type="dxa"/>
            <w:tcBorders>
              <w:left w:val="nil"/>
            </w:tcBorders>
          </w:tcPr>
          <w:p w:rsidR="00021D0D" w:rsidRPr="00503FEE" w:rsidRDefault="00021D0D" w:rsidP="00021D0D">
            <w:pPr>
              <w:rPr>
                <w:rFonts w:ascii="Times New Roman" w:hAnsi="Times New Roman" w:cs="Times New Roman"/>
                <w:szCs w:val="24"/>
              </w:rPr>
            </w:pP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 xml:space="preserve">Persentase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lulusan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langsung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bekerja</w:t>
            </w:r>
            <w:proofErr w:type="spellEnd"/>
          </w:p>
        </w:tc>
        <w:tc>
          <w:tcPr>
            <w:tcW w:w="1530" w:type="dxa"/>
            <w:vAlign w:val="center"/>
          </w:tcPr>
          <w:p w:rsidR="00021D0D" w:rsidRPr="00503FEE" w:rsidRDefault="00021D0D" w:rsidP="00FF5A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</w:t>
            </w:r>
            <w:r w:rsidRPr="00503FEE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530" w:type="dxa"/>
            <w:vAlign w:val="center"/>
          </w:tcPr>
          <w:p w:rsidR="00021D0D" w:rsidRPr="00503FEE" w:rsidRDefault="0009123C" w:rsidP="00FF5A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85</w:t>
            </w:r>
            <w:r w:rsidR="00021D0D" w:rsidRPr="00503FEE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530" w:type="dxa"/>
            <w:vAlign w:val="center"/>
          </w:tcPr>
          <w:p w:rsidR="00021D0D" w:rsidRPr="0009123C" w:rsidRDefault="0009123C" w:rsidP="00FF5A6D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216 dari 253 alumni (survei 2018)</w:t>
            </w:r>
          </w:p>
        </w:tc>
      </w:tr>
      <w:tr w:rsidR="00021D0D" w:rsidRPr="008269A9" w:rsidTr="00FF5A6D">
        <w:trPr>
          <w:jc w:val="center"/>
        </w:trPr>
        <w:tc>
          <w:tcPr>
            <w:tcW w:w="2938" w:type="dxa"/>
            <w:vMerge/>
          </w:tcPr>
          <w:p w:rsidR="00021D0D" w:rsidRPr="00503FEE" w:rsidRDefault="00021D0D" w:rsidP="00021D0D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527" w:type="dxa"/>
            <w:tcBorders>
              <w:right w:val="nil"/>
            </w:tcBorders>
          </w:tcPr>
          <w:p w:rsidR="00021D0D" w:rsidRPr="00503FEE" w:rsidRDefault="00021D0D" w:rsidP="00021D0D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503FEE">
              <w:rPr>
                <w:rFonts w:ascii="Times New Roman" w:hAnsi="Times New Roman" w:cs="Times New Roman"/>
                <w:szCs w:val="24"/>
              </w:rPr>
              <w:t>6</w:t>
            </w: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>.</w:t>
            </w:r>
          </w:p>
        </w:tc>
        <w:tc>
          <w:tcPr>
            <w:tcW w:w="2737" w:type="dxa"/>
            <w:tcBorders>
              <w:left w:val="nil"/>
            </w:tcBorders>
          </w:tcPr>
          <w:p w:rsidR="00021D0D" w:rsidRPr="00503FEE" w:rsidRDefault="00021D0D" w:rsidP="0002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03FEE">
              <w:rPr>
                <w:rFonts w:ascii="Times New Roman" w:hAnsi="Times New Roman" w:cs="Times New Roman"/>
                <w:szCs w:val="24"/>
              </w:rPr>
              <w:t>Persentase</w:t>
            </w:r>
            <w:proofErr w:type="spellEnd"/>
            <w:r w:rsidRPr="00503FE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berprestasi</w:t>
            </w:r>
            <w:proofErr w:type="spellEnd"/>
            <w:r w:rsidRPr="00503FE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021D0D" w:rsidRPr="00503FEE" w:rsidRDefault="00021D0D" w:rsidP="00FF5A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Mhs</w:t>
            </w:r>
            <w:proofErr w:type="spellEnd"/>
          </w:p>
        </w:tc>
        <w:tc>
          <w:tcPr>
            <w:tcW w:w="1530" w:type="dxa"/>
            <w:vAlign w:val="center"/>
          </w:tcPr>
          <w:p w:rsidR="00021D0D" w:rsidRPr="00503FEE" w:rsidRDefault="009E3545" w:rsidP="00FF5A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 xml:space="preserve">52 </w:t>
            </w:r>
            <w:proofErr w:type="spellStart"/>
            <w:r w:rsidR="00021D0D">
              <w:rPr>
                <w:rFonts w:ascii="Times New Roman" w:hAnsi="Times New Roman" w:cs="Times New Roman"/>
                <w:szCs w:val="24"/>
              </w:rPr>
              <w:t>Mhs</w:t>
            </w:r>
            <w:proofErr w:type="spellEnd"/>
          </w:p>
        </w:tc>
        <w:tc>
          <w:tcPr>
            <w:tcW w:w="1530" w:type="dxa"/>
            <w:vAlign w:val="center"/>
          </w:tcPr>
          <w:p w:rsidR="00021D0D" w:rsidRPr="00503FEE" w:rsidRDefault="00021D0D" w:rsidP="00FF5A6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1D0D" w:rsidRPr="008269A9" w:rsidTr="00FF5A6D">
        <w:trPr>
          <w:jc w:val="center"/>
        </w:trPr>
        <w:tc>
          <w:tcPr>
            <w:tcW w:w="2938" w:type="dxa"/>
            <w:vMerge w:val="restart"/>
          </w:tcPr>
          <w:p w:rsidR="00021D0D" w:rsidRPr="00503FEE" w:rsidRDefault="00021D0D" w:rsidP="00021D0D">
            <w:pPr>
              <w:rPr>
                <w:rFonts w:ascii="Times New Roman" w:hAnsi="Times New Roman" w:cs="Times New Roman"/>
                <w:szCs w:val="24"/>
                <w:lang w:val="id-ID"/>
              </w:rPr>
            </w:pP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>Meningkatnya kualitas kelembagaan UNJ</w:t>
            </w:r>
          </w:p>
        </w:tc>
        <w:tc>
          <w:tcPr>
            <w:tcW w:w="527" w:type="dxa"/>
            <w:tcBorders>
              <w:right w:val="nil"/>
            </w:tcBorders>
          </w:tcPr>
          <w:p w:rsidR="00021D0D" w:rsidRPr="00503FEE" w:rsidRDefault="00021D0D" w:rsidP="00021D0D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>.</w:t>
            </w:r>
          </w:p>
        </w:tc>
        <w:tc>
          <w:tcPr>
            <w:tcW w:w="2737" w:type="dxa"/>
            <w:tcBorders>
              <w:left w:val="nil"/>
            </w:tcBorders>
          </w:tcPr>
          <w:p w:rsidR="00021D0D" w:rsidRPr="00503FEE" w:rsidRDefault="00021D0D" w:rsidP="00021D0D">
            <w:pPr>
              <w:rPr>
                <w:rFonts w:ascii="Times New Roman" w:hAnsi="Times New Roman" w:cs="Times New Roman"/>
                <w:szCs w:val="24"/>
                <w:lang w:val="id-ID"/>
              </w:rPr>
            </w:pP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>Ranking PT Nasional</w:t>
            </w:r>
          </w:p>
        </w:tc>
        <w:tc>
          <w:tcPr>
            <w:tcW w:w="1530" w:type="dxa"/>
            <w:vAlign w:val="center"/>
          </w:tcPr>
          <w:p w:rsidR="00021D0D" w:rsidRPr="00503FEE" w:rsidRDefault="00021D0D" w:rsidP="00FF5A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03FEE">
              <w:rPr>
                <w:rFonts w:ascii="Times New Roman" w:hAnsi="Times New Roman" w:cs="Times New Roman"/>
                <w:szCs w:val="24"/>
              </w:rPr>
              <w:t>Peringkat</w:t>
            </w:r>
            <w:proofErr w:type="spellEnd"/>
            <w:r w:rsidRPr="00503FEE">
              <w:rPr>
                <w:rFonts w:ascii="Times New Roman" w:hAnsi="Times New Roman" w:cs="Times New Roman"/>
                <w:szCs w:val="24"/>
              </w:rPr>
              <w:t xml:space="preserve"> 20</w:t>
            </w:r>
          </w:p>
        </w:tc>
        <w:tc>
          <w:tcPr>
            <w:tcW w:w="1530" w:type="dxa"/>
            <w:vAlign w:val="center"/>
          </w:tcPr>
          <w:p w:rsidR="00021D0D" w:rsidRPr="00FF5A6D" w:rsidRDefault="00021D0D" w:rsidP="00FF5A6D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proofErr w:type="spellStart"/>
            <w:r w:rsidRPr="00503FEE">
              <w:rPr>
                <w:rFonts w:ascii="Times New Roman" w:hAnsi="Times New Roman" w:cs="Times New Roman"/>
                <w:szCs w:val="24"/>
              </w:rPr>
              <w:t>Peringkat</w:t>
            </w:r>
            <w:proofErr w:type="spellEnd"/>
            <w:r w:rsidRPr="00503FE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F5A6D">
              <w:rPr>
                <w:rFonts w:ascii="Times New Roman" w:hAnsi="Times New Roman" w:cs="Times New Roman"/>
                <w:szCs w:val="24"/>
                <w:lang w:val="id-ID"/>
              </w:rPr>
              <w:t>19</w:t>
            </w:r>
          </w:p>
        </w:tc>
        <w:tc>
          <w:tcPr>
            <w:tcW w:w="1530" w:type="dxa"/>
            <w:vAlign w:val="center"/>
          </w:tcPr>
          <w:p w:rsidR="00021D0D" w:rsidRPr="00503FEE" w:rsidRDefault="00021D0D" w:rsidP="00FF5A6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1D0D" w:rsidRPr="008269A9" w:rsidTr="00FF5A6D">
        <w:trPr>
          <w:jc w:val="center"/>
        </w:trPr>
        <w:tc>
          <w:tcPr>
            <w:tcW w:w="2938" w:type="dxa"/>
            <w:vMerge/>
          </w:tcPr>
          <w:p w:rsidR="00021D0D" w:rsidRPr="00503FEE" w:rsidRDefault="00021D0D" w:rsidP="00021D0D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527" w:type="dxa"/>
            <w:tcBorders>
              <w:right w:val="nil"/>
            </w:tcBorders>
          </w:tcPr>
          <w:p w:rsidR="00021D0D" w:rsidRPr="00503FEE" w:rsidRDefault="00021D0D" w:rsidP="00021D0D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>.</w:t>
            </w:r>
          </w:p>
        </w:tc>
        <w:tc>
          <w:tcPr>
            <w:tcW w:w="2737" w:type="dxa"/>
            <w:tcBorders>
              <w:left w:val="nil"/>
            </w:tcBorders>
          </w:tcPr>
          <w:p w:rsidR="00021D0D" w:rsidRPr="00503FEE" w:rsidRDefault="00021D0D" w:rsidP="00021D0D">
            <w:pPr>
              <w:rPr>
                <w:rFonts w:ascii="Times New Roman" w:hAnsi="Times New Roman" w:cs="Times New Roman"/>
                <w:szCs w:val="24"/>
                <w:lang w:val="id-ID"/>
              </w:rPr>
            </w:pP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 xml:space="preserve">Akreditasi </w:t>
            </w:r>
            <w:proofErr w:type="spellStart"/>
            <w:r w:rsidRPr="00503FEE">
              <w:rPr>
                <w:rFonts w:ascii="Times New Roman" w:hAnsi="Times New Roman" w:cs="Times New Roman"/>
                <w:szCs w:val="24"/>
              </w:rPr>
              <w:t>i</w:t>
            </w:r>
            <w:proofErr w:type="spellEnd"/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>nstitusi</w:t>
            </w:r>
          </w:p>
        </w:tc>
        <w:tc>
          <w:tcPr>
            <w:tcW w:w="1530" w:type="dxa"/>
            <w:vAlign w:val="center"/>
          </w:tcPr>
          <w:p w:rsidR="00021D0D" w:rsidRPr="00503FEE" w:rsidRDefault="00021D0D" w:rsidP="00FF5A6D">
            <w:pPr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proofErr w:type="spellStart"/>
            <w:r w:rsidRPr="00503FEE">
              <w:rPr>
                <w:rFonts w:ascii="Times New Roman" w:hAnsi="Times New Roman" w:cs="Times New Roman"/>
                <w:szCs w:val="24"/>
                <w:lang w:val="en-ID"/>
              </w:rPr>
              <w:t>Akreditasi</w:t>
            </w:r>
            <w:proofErr w:type="spellEnd"/>
            <w:r w:rsidRPr="00503FEE">
              <w:rPr>
                <w:rFonts w:ascii="Times New Roman" w:hAnsi="Times New Roman" w:cs="Times New Roman"/>
                <w:szCs w:val="24"/>
                <w:lang w:val="en-ID"/>
              </w:rPr>
              <w:t xml:space="preserve"> A</w:t>
            </w:r>
          </w:p>
        </w:tc>
        <w:tc>
          <w:tcPr>
            <w:tcW w:w="1530" w:type="dxa"/>
            <w:vAlign w:val="center"/>
          </w:tcPr>
          <w:p w:rsidR="00021D0D" w:rsidRPr="00FF5A6D" w:rsidRDefault="009E3545" w:rsidP="00FF5A6D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en-ID"/>
              </w:rPr>
              <w:t>Akreditasi</w:t>
            </w:r>
            <w:proofErr w:type="spellEnd"/>
            <w:r w:rsidR="00FF5A6D">
              <w:rPr>
                <w:rFonts w:ascii="Times New Roman" w:hAnsi="Times New Roman" w:cs="Times New Roman"/>
                <w:szCs w:val="24"/>
                <w:lang w:val="id-ID"/>
              </w:rPr>
              <w:t xml:space="preserve"> B</w:t>
            </w:r>
          </w:p>
        </w:tc>
        <w:tc>
          <w:tcPr>
            <w:tcW w:w="1530" w:type="dxa"/>
            <w:vAlign w:val="center"/>
          </w:tcPr>
          <w:p w:rsidR="00021D0D" w:rsidRPr="00FF5A6D" w:rsidRDefault="00021D0D" w:rsidP="00FF5A6D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021D0D" w:rsidRPr="008269A9" w:rsidTr="00FF5A6D">
        <w:trPr>
          <w:trHeight w:val="440"/>
          <w:jc w:val="center"/>
        </w:trPr>
        <w:tc>
          <w:tcPr>
            <w:tcW w:w="2938" w:type="dxa"/>
            <w:vMerge w:val="restart"/>
          </w:tcPr>
          <w:p w:rsidR="00021D0D" w:rsidRPr="00503FEE" w:rsidRDefault="00021D0D" w:rsidP="00021D0D">
            <w:pPr>
              <w:rPr>
                <w:rFonts w:ascii="Times New Roman" w:hAnsi="Times New Roman" w:cs="Times New Roman"/>
                <w:szCs w:val="24"/>
                <w:lang w:val="id-ID"/>
              </w:rPr>
            </w:pP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 xml:space="preserve">Meningkatnya </w:t>
            </w:r>
            <w:r w:rsidRPr="00503FEE">
              <w:rPr>
                <w:rFonts w:ascii="Times New Roman" w:hAnsi="Times New Roman" w:cs="Times New Roman"/>
                <w:szCs w:val="24"/>
              </w:rPr>
              <w:t>r</w:t>
            </w: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 xml:space="preserve">elevansi, </w:t>
            </w:r>
            <w:r w:rsidRPr="00503FEE">
              <w:rPr>
                <w:rFonts w:ascii="Times New Roman" w:hAnsi="Times New Roman" w:cs="Times New Roman"/>
                <w:szCs w:val="24"/>
              </w:rPr>
              <w:t>k</w:t>
            </w: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 xml:space="preserve">ualitas dan </w:t>
            </w:r>
            <w:r w:rsidRPr="00503FEE">
              <w:rPr>
                <w:rFonts w:ascii="Times New Roman" w:hAnsi="Times New Roman" w:cs="Times New Roman"/>
                <w:szCs w:val="24"/>
              </w:rPr>
              <w:t>k</w:t>
            </w: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 xml:space="preserve">uantitas </w:t>
            </w:r>
            <w:r w:rsidRPr="00503FEE">
              <w:rPr>
                <w:rFonts w:ascii="Times New Roman" w:hAnsi="Times New Roman" w:cs="Times New Roman"/>
                <w:szCs w:val="24"/>
              </w:rPr>
              <w:t>s</w:t>
            </w: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 xml:space="preserve">umber </w:t>
            </w:r>
            <w:r w:rsidRPr="00503FEE">
              <w:rPr>
                <w:rFonts w:ascii="Times New Roman" w:hAnsi="Times New Roman" w:cs="Times New Roman"/>
                <w:szCs w:val="24"/>
              </w:rPr>
              <w:t>d</w:t>
            </w: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>aya UNJ</w:t>
            </w:r>
          </w:p>
        </w:tc>
        <w:tc>
          <w:tcPr>
            <w:tcW w:w="527" w:type="dxa"/>
            <w:tcBorders>
              <w:right w:val="nil"/>
            </w:tcBorders>
          </w:tcPr>
          <w:p w:rsidR="00021D0D" w:rsidRPr="00503FEE" w:rsidRDefault="00021D0D" w:rsidP="00021D0D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>.</w:t>
            </w:r>
          </w:p>
        </w:tc>
        <w:tc>
          <w:tcPr>
            <w:tcW w:w="2737" w:type="dxa"/>
            <w:tcBorders>
              <w:left w:val="nil"/>
            </w:tcBorders>
          </w:tcPr>
          <w:p w:rsidR="00021D0D" w:rsidRDefault="00021D0D" w:rsidP="00021D0D">
            <w:pPr>
              <w:rPr>
                <w:rFonts w:ascii="Times New Roman" w:hAnsi="Times New Roman" w:cs="Times New Roman"/>
                <w:szCs w:val="24"/>
                <w:lang w:val="id-ID"/>
              </w:rPr>
            </w:pP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 xml:space="preserve">Persentase dosen </w:t>
            </w:r>
          </w:p>
          <w:p w:rsidR="00021D0D" w:rsidRPr="00503FEE" w:rsidRDefault="00021D0D" w:rsidP="00021D0D">
            <w:pPr>
              <w:rPr>
                <w:rFonts w:ascii="Times New Roman" w:hAnsi="Times New Roman" w:cs="Times New Roman"/>
                <w:szCs w:val="24"/>
                <w:lang w:val="id-ID"/>
              </w:rPr>
            </w:pP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>berkualifikasi S3</w:t>
            </w:r>
          </w:p>
        </w:tc>
        <w:tc>
          <w:tcPr>
            <w:tcW w:w="1530" w:type="dxa"/>
            <w:vAlign w:val="center"/>
          </w:tcPr>
          <w:p w:rsidR="00021D0D" w:rsidRPr="00503FEE" w:rsidRDefault="00021D0D" w:rsidP="00FF5A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</w:t>
            </w:r>
            <w:r w:rsidRPr="00503FEE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530" w:type="dxa"/>
            <w:vAlign w:val="center"/>
          </w:tcPr>
          <w:p w:rsidR="00021D0D" w:rsidRPr="00503FEE" w:rsidRDefault="009E3545" w:rsidP="00FF5A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49</w:t>
            </w:r>
            <w:r w:rsidR="00021D0D" w:rsidRPr="00503FEE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530" w:type="dxa"/>
            <w:vAlign w:val="center"/>
          </w:tcPr>
          <w:p w:rsidR="00021D0D" w:rsidRPr="009E3545" w:rsidRDefault="009E3545" w:rsidP="00FF5A6D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70 orang</w:t>
            </w:r>
          </w:p>
        </w:tc>
      </w:tr>
      <w:tr w:rsidR="00021D0D" w:rsidRPr="008269A9" w:rsidTr="00FF5A6D">
        <w:trPr>
          <w:jc w:val="center"/>
        </w:trPr>
        <w:tc>
          <w:tcPr>
            <w:tcW w:w="2938" w:type="dxa"/>
            <w:vMerge/>
          </w:tcPr>
          <w:p w:rsidR="00021D0D" w:rsidRPr="00503FEE" w:rsidRDefault="00021D0D" w:rsidP="00021D0D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527" w:type="dxa"/>
            <w:tcBorders>
              <w:right w:val="nil"/>
            </w:tcBorders>
          </w:tcPr>
          <w:p w:rsidR="00021D0D" w:rsidRPr="00503FEE" w:rsidRDefault="00021D0D" w:rsidP="00021D0D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503FEE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>.</w:t>
            </w:r>
          </w:p>
        </w:tc>
        <w:tc>
          <w:tcPr>
            <w:tcW w:w="2737" w:type="dxa"/>
            <w:tcBorders>
              <w:left w:val="nil"/>
            </w:tcBorders>
          </w:tcPr>
          <w:p w:rsidR="00021D0D" w:rsidRPr="00503FEE" w:rsidRDefault="00021D0D" w:rsidP="00021D0D">
            <w:pPr>
              <w:rPr>
                <w:rFonts w:ascii="Times New Roman" w:hAnsi="Times New Roman" w:cs="Times New Roman"/>
                <w:szCs w:val="24"/>
                <w:lang w:val="id-ID"/>
              </w:rPr>
            </w:pP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 xml:space="preserve">Persentase dosen </w:t>
            </w:r>
            <w:proofErr w:type="spellStart"/>
            <w:r w:rsidRPr="00503FEE">
              <w:rPr>
                <w:rFonts w:ascii="Times New Roman" w:hAnsi="Times New Roman" w:cs="Times New Roman"/>
                <w:szCs w:val="24"/>
              </w:rPr>
              <w:t>bersertifikat</w:t>
            </w:r>
            <w:proofErr w:type="spellEnd"/>
            <w:r w:rsidRPr="00503FE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03FEE">
              <w:rPr>
                <w:rFonts w:ascii="Times New Roman" w:hAnsi="Times New Roman" w:cs="Times New Roman"/>
                <w:szCs w:val="24"/>
              </w:rPr>
              <w:t>pendidik</w:t>
            </w:r>
            <w:proofErr w:type="spellEnd"/>
          </w:p>
        </w:tc>
        <w:tc>
          <w:tcPr>
            <w:tcW w:w="1530" w:type="dxa"/>
            <w:vAlign w:val="center"/>
          </w:tcPr>
          <w:p w:rsidR="00021D0D" w:rsidRPr="00503FEE" w:rsidRDefault="00021D0D" w:rsidP="00FF5A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ID"/>
              </w:rPr>
              <w:t>98</w:t>
            </w:r>
            <w:r w:rsidRPr="00503FEE">
              <w:rPr>
                <w:rFonts w:ascii="Times New Roman" w:hAnsi="Times New Roman" w:cs="Times New Roman"/>
                <w:szCs w:val="24"/>
                <w:lang w:val="en-ID"/>
              </w:rPr>
              <w:t xml:space="preserve"> </w:t>
            </w: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>%</w:t>
            </w:r>
          </w:p>
        </w:tc>
        <w:tc>
          <w:tcPr>
            <w:tcW w:w="1530" w:type="dxa"/>
            <w:vAlign w:val="center"/>
          </w:tcPr>
          <w:p w:rsidR="00021D0D" w:rsidRPr="00503FEE" w:rsidRDefault="009E3545" w:rsidP="00FF5A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93</w:t>
            </w:r>
            <w:r w:rsidR="00021D0D" w:rsidRPr="00503FEE">
              <w:rPr>
                <w:rFonts w:ascii="Times New Roman" w:hAnsi="Times New Roman" w:cs="Times New Roman"/>
                <w:szCs w:val="24"/>
                <w:lang w:val="en-ID"/>
              </w:rPr>
              <w:t xml:space="preserve"> </w:t>
            </w:r>
            <w:r w:rsidR="00021D0D" w:rsidRPr="00503FEE">
              <w:rPr>
                <w:rFonts w:ascii="Times New Roman" w:hAnsi="Times New Roman" w:cs="Times New Roman"/>
                <w:szCs w:val="24"/>
                <w:lang w:val="id-ID"/>
              </w:rPr>
              <w:t>%</w:t>
            </w:r>
          </w:p>
        </w:tc>
        <w:tc>
          <w:tcPr>
            <w:tcW w:w="1530" w:type="dxa"/>
            <w:vAlign w:val="center"/>
          </w:tcPr>
          <w:p w:rsidR="00021D0D" w:rsidRPr="009E3545" w:rsidRDefault="009E3545" w:rsidP="00FF5A6D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133 orang</w:t>
            </w:r>
          </w:p>
        </w:tc>
      </w:tr>
      <w:tr w:rsidR="00021D0D" w:rsidRPr="008269A9" w:rsidTr="00FF5A6D">
        <w:trPr>
          <w:jc w:val="center"/>
        </w:trPr>
        <w:tc>
          <w:tcPr>
            <w:tcW w:w="2938" w:type="dxa"/>
            <w:vMerge/>
          </w:tcPr>
          <w:p w:rsidR="00021D0D" w:rsidRPr="00503FEE" w:rsidRDefault="00021D0D" w:rsidP="00021D0D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527" w:type="dxa"/>
            <w:tcBorders>
              <w:right w:val="nil"/>
            </w:tcBorders>
          </w:tcPr>
          <w:p w:rsidR="00021D0D" w:rsidRPr="00503FEE" w:rsidRDefault="00021D0D" w:rsidP="00021D0D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503FEE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>.</w:t>
            </w:r>
          </w:p>
        </w:tc>
        <w:tc>
          <w:tcPr>
            <w:tcW w:w="2737" w:type="dxa"/>
            <w:tcBorders>
              <w:left w:val="nil"/>
            </w:tcBorders>
          </w:tcPr>
          <w:p w:rsidR="00021D0D" w:rsidRPr="00503FEE" w:rsidRDefault="00021D0D" w:rsidP="00021D0D">
            <w:pPr>
              <w:rPr>
                <w:rFonts w:ascii="Times New Roman" w:hAnsi="Times New Roman" w:cs="Times New Roman"/>
                <w:szCs w:val="24"/>
                <w:lang w:val="id-ID"/>
              </w:rPr>
            </w:pP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>Persentase dosen dengan jabatan lektor kepala</w:t>
            </w:r>
          </w:p>
        </w:tc>
        <w:tc>
          <w:tcPr>
            <w:tcW w:w="1530" w:type="dxa"/>
            <w:vAlign w:val="center"/>
          </w:tcPr>
          <w:p w:rsidR="00021D0D" w:rsidRPr="00503FEE" w:rsidRDefault="00021D0D" w:rsidP="00FF5A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ID"/>
              </w:rPr>
              <w:t>40</w:t>
            </w:r>
            <w:r w:rsidRPr="00503FEE">
              <w:rPr>
                <w:rFonts w:ascii="Times New Roman" w:hAnsi="Times New Roman" w:cs="Times New Roman"/>
                <w:szCs w:val="24"/>
                <w:lang w:val="en-ID"/>
              </w:rPr>
              <w:t xml:space="preserve"> </w:t>
            </w: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>%</w:t>
            </w:r>
          </w:p>
        </w:tc>
        <w:tc>
          <w:tcPr>
            <w:tcW w:w="1530" w:type="dxa"/>
            <w:vAlign w:val="center"/>
          </w:tcPr>
          <w:p w:rsidR="00021D0D" w:rsidRPr="00503FEE" w:rsidRDefault="009E3545" w:rsidP="00FF5A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34</w:t>
            </w:r>
            <w:r w:rsidR="00021D0D" w:rsidRPr="00503FEE">
              <w:rPr>
                <w:rFonts w:ascii="Times New Roman" w:hAnsi="Times New Roman" w:cs="Times New Roman"/>
                <w:szCs w:val="24"/>
                <w:lang w:val="en-ID"/>
              </w:rPr>
              <w:t xml:space="preserve"> </w:t>
            </w:r>
            <w:r w:rsidR="00021D0D" w:rsidRPr="00503FEE">
              <w:rPr>
                <w:rFonts w:ascii="Times New Roman" w:hAnsi="Times New Roman" w:cs="Times New Roman"/>
                <w:szCs w:val="24"/>
                <w:lang w:val="id-ID"/>
              </w:rPr>
              <w:t>%</w:t>
            </w:r>
          </w:p>
        </w:tc>
        <w:tc>
          <w:tcPr>
            <w:tcW w:w="1530" w:type="dxa"/>
            <w:vAlign w:val="center"/>
          </w:tcPr>
          <w:p w:rsidR="00021D0D" w:rsidRPr="009E3545" w:rsidRDefault="009E3545" w:rsidP="00FF5A6D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49 orang</w:t>
            </w:r>
          </w:p>
        </w:tc>
      </w:tr>
      <w:tr w:rsidR="00021D0D" w:rsidRPr="008269A9" w:rsidTr="00FF5A6D">
        <w:trPr>
          <w:jc w:val="center"/>
        </w:trPr>
        <w:tc>
          <w:tcPr>
            <w:tcW w:w="2938" w:type="dxa"/>
            <w:vMerge/>
          </w:tcPr>
          <w:p w:rsidR="00021D0D" w:rsidRPr="00503FEE" w:rsidRDefault="00021D0D" w:rsidP="00021D0D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527" w:type="dxa"/>
            <w:tcBorders>
              <w:right w:val="nil"/>
            </w:tcBorders>
          </w:tcPr>
          <w:p w:rsidR="00021D0D" w:rsidRPr="00503FEE" w:rsidRDefault="00021D0D" w:rsidP="00021D0D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>.</w:t>
            </w:r>
          </w:p>
        </w:tc>
        <w:tc>
          <w:tcPr>
            <w:tcW w:w="2737" w:type="dxa"/>
            <w:tcBorders>
              <w:left w:val="nil"/>
            </w:tcBorders>
          </w:tcPr>
          <w:p w:rsidR="00021D0D" w:rsidRPr="00503FEE" w:rsidRDefault="00021D0D" w:rsidP="00021D0D">
            <w:pPr>
              <w:rPr>
                <w:rFonts w:ascii="Times New Roman" w:hAnsi="Times New Roman" w:cs="Times New Roman"/>
                <w:szCs w:val="24"/>
              </w:rPr>
            </w:pP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 xml:space="preserve">Persentase dosen dengan jabatan </w:t>
            </w:r>
            <w:r w:rsidRPr="00503FEE">
              <w:rPr>
                <w:rFonts w:ascii="Times New Roman" w:hAnsi="Times New Roman" w:cs="Times New Roman"/>
                <w:szCs w:val="24"/>
              </w:rPr>
              <w:t xml:space="preserve">guru </w:t>
            </w:r>
            <w:proofErr w:type="spellStart"/>
            <w:r w:rsidRPr="00503FEE">
              <w:rPr>
                <w:rFonts w:ascii="Times New Roman" w:hAnsi="Times New Roman" w:cs="Times New Roman"/>
                <w:szCs w:val="24"/>
              </w:rPr>
              <w:t>besar</w:t>
            </w:r>
            <w:proofErr w:type="spellEnd"/>
          </w:p>
        </w:tc>
        <w:tc>
          <w:tcPr>
            <w:tcW w:w="1530" w:type="dxa"/>
            <w:vAlign w:val="center"/>
          </w:tcPr>
          <w:p w:rsidR="00021D0D" w:rsidRPr="00503FEE" w:rsidRDefault="00021D0D" w:rsidP="00FF5A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503FEE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530" w:type="dxa"/>
            <w:vAlign w:val="center"/>
          </w:tcPr>
          <w:p w:rsidR="00021D0D" w:rsidRPr="00503FEE" w:rsidRDefault="009E3545" w:rsidP="00FF5A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8</w:t>
            </w:r>
            <w:r w:rsidR="00021D0D" w:rsidRPr="00503FEE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530" w:type="dxa"/>
            <w:vAlign w:val="center"/>
          </w:tcPr>
          <w:p w:rsidR="00021D0D" w:rsidRPr="009E3545" w:rsidRDefault="009E3545" w:rsidP="00FF5A6D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11 orang</w:t>
            </w:r>
          </w:p>
        </w:tc>
      </w:tr>
      <w:tr w:rsidR="00021D0D" w:rsidRPr="008269A9" w:rsidTr="00FF5A6D">
        <w:trPr>
          <w:jc w:val="center"/>
        </w:trPr>
        <w:tc>
          <w:tcPr>
            <w:tcW w:w="2938" w:type="dxa"/>
            <w:vMerge w:val="restart"/>
          </w:tcPr>
          <w:p w:rsidR="00021D0D" w:rsidRPr="00503FEE" w:rsidRDefault="00021D0D" w:rsidP="00021D0D">
            <w:pPr>
              <w:rPr>
                <w:rFonts w:ascii="Times New Roman" w:hAnsi="Times New Roman" w:cs="Times New Roman"/>
                <w:szCs w:val="24"/>
                <w:lang w:val="id-ID"/>
              </w:rPr>
            </w:pP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>Meningkatnya relevansi dan produktivitas riset dan pengembangan UNJ</w:t>
            </w:r>
          </w:p>
        </w:tc>
        <w:tc>
          <w:tcPr>
            <w:tcW w:w="527" w:type="dxa"/>
            <w:tcBorders>
              <w:right w:val="nil"/>
            </w:tcBorders>
          </w:tcPr>
          <w:p w:rsidR="00021D0D" w:rsidRPr="00503FEE" w:rsidRDefault="00021D0D" w:rsidP="00021D0D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>.</w:t>
            </w:r>
          </w:p>
        </w:tc>
        <w:tc>
          <w:tcPr>
            <w:tcW w:w="2737" w:type="dxa"/>
            <w:tcBorders>
              <w:left w:val="nil"/>
            </w:tcBorders>
          </w:tcPr>
          <w:p w:rsidR="00021D0D" w:rsidRPr="00503FEE" w:rsidRDefault="00021D0D" w:rsidP="00021D0D">
            <w:pPr>
              <w:rPr>
                <w:rFonts w:ascii="Times New Roman" w:hAnsi="Times New Roman" w:cs="Times New Roman"/>
                <w:szCs w:val="24"/>
                <w:lang w:val="id-ID"/>
              </w:rPr>
            </w:pP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>Jumlah publikasi internasional</w:t>
            </w:r>
          </w:p>
        </w:tc>
        <w:tc>
          <w:tcPr>
            <w:tcW w:w="1530" w:type="dxa"/>
            <w:vAlign w:val="center"/>
          </w:tcPr>
          <w:p w:rsidR="00021D0D" w:rsidRPr="00503FEE" w:rsidRDefault="00021D0D" w:rsidP="00FF5A6D">
            <w:pPr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Cs w:val="24"/>
                <w:lang w:val="en-ID"/>
              </w:rPr>
              <w:t>40</w:t>
            </w:r>
            <w:r w:rsidRPr="00503FEE">
              <w:rPr>
                <w:rFonts w:ascii="Times New Roman" w:hAnsi="Times New Roman" w:cs="Times New Roman"/>
                <w:szCs w:val="24"/>
                <w:lang w:val="en-ID"/>
              </w:rPr>
              <w:t xml:space="preserve"> </w:t>
            </w:r>
            <w:proofErr w:type="spellStart"/>
            <w:r w:rsidRPr="00503FEE">
              <w:rPr>
                <w:rFonts w:ascii="Times New Roman" w:hAnsi="Times New Roman" w:cs="Times New Roman"/>
                <w:szCs w:val="24"/>
                <w:lang w:val="en-ID"/>
              </w:rPr>
              <w:t>Publikasi</w:t>
            </w:r>
            <w:proofErr w:type="spellEnd"/>
          </w:p>
        </w:tc>
        <w:tc>
          <w:tcPr>
            <w:tcW w:w="1530" w:type="dxa"/>
            <w:vAlign w:val="center"/>
          </w:tcPr>
          <w:p w:rsidR="00021D0D" w:rsidRPr="00503FEE" w:rsidRDefault="0009123C" w:rsidP="00FF5A6D">
            <w:pPr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 xml:space="preserve">22 </w:t>
            </w:r>
            <w:proofErr w:type="spellStart"/>
            <w:r w:rsidR="00021D0D" w:rsidRPr="00503FEE">
              <w:rPr>
                <w:rFonts w:ascii="Times New Roman" w:hAnsi="Times New Roman" w:cs="Times New Roman"/>
                <w:szCs w:val="24"/>
                <w:lang w:val="en-ID"/>
              </w:rPr>
              <w:t>Publikasi</w:t>
            </w:r>
            <w:proofErr w:type="spellEnd"/>
          </w:p>
        </w:tc>
        <w:tc>
          <w:tcPr>
            <w:tcW w:w="1530" w:type="dxa"/>
            <w:vAlign w:val="center"/>
          </w:tcPr>
          <w:p w:rsidR="00021D0D" w:rsidRPr="00BD5FA9" w:rsidRDefault="00BD5FA9" w:rsidP="00F573C1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3</w:t>
            </w:r>
            <w:r w:rsidR="00F573C1">
              <w:rPr>
                <w:rFonts w:ascii="Times New Roman" w:hAnsi="Times New Roman" w:cs="Times New Roman"/>
                <w:szCs w:val="24"/>
                <w:lang w:val="id-ID"/>
              </w:rPr>
              <w:t>5</w:t>
            </w:r>
            <w:r>
              <w:rPr>
                <w:rFonts w:ascii="Times New Roman" w:hAnsi="Times New Roman" w:cs="Times New Roman"/>
                <w:szCs w:val="24"/>
                <w:lang w:val="id-ID"/>
              </w:rPr>
              <w:t xml:space="preserve"> publikasi per Desember 2018</w:t>
            </w:r>
          </w:p>
        </w:tc>
      </w:tr>
      <w:tr w:rsidR="00021D0D" w:rsidRPr="008269A9" w:rsidTr="00FF5A6D">
        <w:trPr>
          <w:jc w:val="center"/>
        </w:trPr>
        <w:tc>
          <w:tcPr>
            <w:tcW w:w="2938" w:type="dxa"/>
            <w:vMerge/>
          </w:tcPr>
          <w:p w:rsidR="00021D0D" w:rsidRPr="00503FEE" w:rsidRDefault="00021D0D" w:rsidP="00021D0D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527" w:type="dxa"/>
            <w:tcBorders>
              <w:right w:val="nil"/>
            </w:tcBorders>
          </w:tcPr>
          <w:p w:rsidR="00021D0D" w:rsidRPr="00503FEE" w:rsidRDefault="00021D0D" w:rsidP="00021D0D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>.</w:t>
            </w:r>
          </w:p>
        </w:tc>
        <w:tc>
          <w:tcPr>
            <w:tcW w:w="2737" w:type="dxa"/>
            <w:tcBorders>
              <w:left w:val="nil"/>
            </w:tcBorders>
          </w:tcPr>
          <w:p w:rsidR="00021D0D" w:rsidRPr="00503FEE" w:rsidRDefault="00021D0D" w:rsidP="00021D0D">
            <w:pPr>
              <w:rPr>
                <w:rFonts w:ascii="Times New Roman" w:hAnsi="Times New Roman" w:cs="Times New Roman"/>
                <w:szCs w:val="24"/>
                <w:lang w:val="id-ID"/>
              </w:rPr>
            </w:pP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>Jumlah HKI yang didaftarkan</w:t>
            </w:r>
          </w:p>
        </w:tc>
        <w:tc>
          <w:tcPr>
            <w:tcW w:w="1530" w:type="dxa"/>
            <w:vAlign w:val="center"/>
          </w:tcPr>
          <w:p w:rsidR="00021D0D" w:rsidRPr="00503FEE" w:rsidRDefault="00021D0D" w:rsidP="00FF5A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</w:t>
            </w:r>
            <w:r w:rsidRPr="00503FEE">
              <w:rPr>
                <w:rFonts w:ascii="Times New Roman" w:hAnsi="Times New Roman" w:cs="Times New Roman"/>
                <w:szCs w:val="24"/>
              </w:rPr>
              <w:t xml:space="preserve"> HKI</w:t>
            </w:r>
          </w:p>
        </w:tc>
        <w:tc>
          <w:tcPr>
            <w:tcW w:w="1530" w:type="dxa"/>
            <w:vAlign w:val="center"/>
          </w:tcPr>
          <w:p w:rsidR="00021D0D" w:rsidRPr="00503FEE" w:rsidRDefault="009E3545" w:rsidP="00FF5A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 xml:space="preserve">60 </w:t>
            </w:r>
            <w:r w:rsidR="00021D0D" w:rsidRPr="00503FEE">
              <w:rPr>
                <w:rFonts w:ascii="Times New Roman" w:hAnsi="Times New Roman" w:cs="Times New Roman"/>
                <w:szCs w:val="24"/>
              </w:rPr>
              <w:t>HKI</w:t>
            </w:r>
          </w:p>
        </w:tc>
        <w:tc>
          <w:tcPr>
            <w:tcW w:w="1530" w:type="dxa"/>
            <w:vAlign w:val="center"/>
          </w:tcPr>
          <w:p w:rsidR="00021D0D" w:rsidRPr="00503FEE" w:rsidRDefault="00021D0D" w:rsidP="00FF5A6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bookmarkStart w:id="0" w:name="_GoBack"/>
        <w:bookmarkEnd w:id="0"/>
      </w:tr>
      <w:tr w:rsidR="00021D0D" w:rsidRPr="008269A9" w:rsidTr="00FF5A6D">
        <w:trPr>
          <w:trHeight w:val="210"/>
          <w:jc w:val="center"/>
        </w:trPr>
        <w:tc>
          <w:tcPr>
            <w:tcW w:w="2938" w:type="dxa"/>
            <w:vMerge/>
          </w:tcPr>
          <w:p w:rsidR="00021D0D" w:rsidRPr="00503FEE" w:rsidRDefault="00021D0D" w:rsidP="00021D0D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527" w:type="dxa"/>
            <w:tcBorders>
              <w:right w:val="nil"/>
            </w:tcBorders>
          </w:tcPr>
          <w:p w:rsidR="00021D0D" w:rsidRPr="00503FEE" w:rsidRDefault="00021D0D" w:rsidP="00021D0D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>.</w:t>
            </w:r>
          </w:p>
        </w:tc>
        <w:tc>
          <w:tcPr>
            <w:tcW w:w="2737" w:type="dxa"/>
            <w:tcBorders>
              <w:left w:val="nil"/>
            </w:tcBorders>
          </w:tcPr>
          <w:p w:rsidR="00021D0D" w:rsidRPr="00503FEE" w:rsidRDefault="00021D0D" w:rsidP="00021D0D">
            <w:pPr>
              <w:rPr>
                <w:rFonts w:ascii="Times New Roman" w:hAnsi="Times New Roman" w:cs="Times New Roman"/>
                <w:szCs w:val="24"/>
                <w:lang w:val="id-ID"/>
              </w:rPr>
            </w:pP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>Jumlah sitasi karya ilmiah</w:t>
            </w:r>
          </w:p>
        </w:tc>
        <w:tc>
          <w:tcPr>
            <w:tcW w:w="1530" w:type="dxa"/>
            <w:vAlign w:val="center"/>
          </w:tcPr>
          <w:p w:rsidR="00021D0D" w:rsidRPr="00503FEE" w:rsidRDefault="00021D0D" w:rsidP="00FF5A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  <w:r w:rsidRPr="00503FEE">
              <w:rPr>
                <w:rFonts w:ascii="Times New Roman" w:hAnsi="Times New Roman" w:cs="Times New Roman"/>
                <w:szCs w:val="24"/>
              </w:rPr>
              <w:t xml:space="preserve">0 </w:t>
            </w:r>
            <w:proofErr w:type="spellStart"/>
            <w:r w:rsidRPr="00503FEE">
              <w:rPr>
                <w:rFonts w:ascii="Times New Roman" w:hAnsi="Times New Roman" w:cs="Times New Roman"/>
                <w:szCs w:val="24"/>
              </w:rPr>
              <w:t>Judul</w:t>
            </w:r>
            <w:proofErr w:type="spellEnd"/>
          </w:p>
        </w:tc>
        <w:tc>
          <w:tcPr>
            <w:tcW w:w="1530" w:type="dxa"/>
            <w:vAlign w:val="center"/>
          </w:tcPr>
          <w:p w:rsidR="00021D0D" w:rsidRPr="0009123C" w:rsidRDefault="00AE2A1A" w:rsidP="00AE2A1A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857</w:t>
            </w:r>
            <w:r w:rsidR="0009123C">
              <w:rPr>
                <w:rFonts w:ascii="Times New Roman" w:hAnsi="Times New Roman" w:cs="Times New Roman"/>
                <w:szCs w:val="24"/>
                <w:lang w:val="id-ID"/>
              </w:rPr>
              <w:t xml:space="preserve"> Sitasi</w:t>
            </w:r>
          </w:p>
        </w:tc>
        <w:tc>
          <w:tcPr>
            <w:tcW w:w="1530" w:type="dxa"/>
            <w:vAlign w:val="center"/>
          </w:tcPr>
          <w:p w:rsidR="00021D0D" w:rsidRPr="00503FEE" w:rsidRDefault="00021D0D" w:rsidP="00FF5A6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1D0D" w:rsidRPr="008269A9" w:rsidTr="00FF5A6D">
        <w:trPr>
          <w:trHeight w:val="135"/>
          <w:jc w:val="center"/>
        </w:trPr>
        <w:tc>
          <w:tcPr>
            <w:tcW w:w="2938" w:type="dxa"/>
            <w:vMerge/>
          </w:tcPr>
          <w:p w:rsidR="00021D0D" w:rsidRPr="00503FEE" w:rsidRDefault="00021D0D" w:rsidP="00021D0D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527" w:type="dxa"/>
            <w:tcBorders>
              <w:right w:val="nil"/>
            </w:tcBorders>
          </w:tcPr>
          <w:p w:rsidR="00021D0D" w:rsidRPr="00503FEE" w:rsidRDefault="00021D0D" w:rsidP="00021D0D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503FEE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503FE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737" w:type="dxa"/>
            <w:tcBorders>
              <w:left w:val="nil"/>
            </w:tcBorders>
          </w:tcPr>
          <w:p w:rsidR="00021D0D" w:rsidRPr="00503FEE" w:rsidRDefault="00021D0D" w:rsidP="00021D0D">
            <w:pPr>
              <w:rPr>
                <w:rFonts w:ascii="Times New Roman" w:hAnsi="Times New Roman" w:cs="Times New Roman"/>
                <w:szCs w:val="24"/>
                <w:lang w:val="id-ID"/>
              </w:rPr>
            </w:pP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 xml:space="preserve">Jumlah </w:t>
            </w:r>
            <w:proofErr w:type="spellStart"/>
            <w:r w:rsidRPr="00503FEE">
              <w:rPr>
                <w:rFonts w:ascii="Times New Roman" w:hAnsi="Times New Roman" w:cs="Times New Roman"/>
                <w:szCs w:val="24"/>
              </w:rPr>
              <w:t>jurnal</w:t>
            </w:r>
            <w:proofErr w:type="spellEnd"/>
            <w:r w:rsidRPr="00503FE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03FEE">
              <w:rPr>
                <w:rFonts w:ascii="Times New Roman" w:hAnsi="Times New Roman" w:cs="Times New Roman"/>
                <w:szCs w:val="24"/>
              </w:rPr>
              <w:t>bereputasi</w:t>
            </w:r>
            <w:proofErr w:type="spellEnd"/>
            <w:r w:rsidRPr="00503FE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03FEE">
              <w:rPr>
                <w:rFonts w:ascii="Times New Roman" w:hAnsi="Times New Roman" w:cs="Times New Roman"/>
                <w:szCs w:val="24"/>
              </w:rPr>
              <w:t>terindeks</w:t>
            </w:r>
            <w:proofErr w:type="spellEnd"/>
            <w:r w:rsidRPr="00503FEE">
              <w:rPr>
                <w:rFonts w:ascii="Times New Roman" w:hAnsi="Times New Roman" w:cs="Times New Roman"/>
                <w:szCs w:val="24"/>
              </w:rPr>
              <w:t xml:space="preserve"> global</w:t>
            </w:r>
          </w:p>
        </w:tc>
        <w:tc>
          <w:tcPr>
            <w:tcW w:w="1530" w:type="dxa"/>
            <w:vAlign w:val="center"/>
          </w:tcPr>
          <w:p w:rsidR="00021D0D" w:rsidRPr="00503FEE" w:rsidRDefault="00021D0D" w:rsidP="00FF5A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3FEE">
              <w:rPr>
                <w:rFonts w:ascii="Times New Roman" w:hAnsi="Times New Roman" w:cs="Times New Roman"/>
                <w:szCs w:val="24"/>
              </w:rPr>
              <w:t xml:space="preserve">1 </w:t>
            </w:r>
            <w:proofErr w:type="spellStart"/>
            <w:r w:rsidRPr="00503FEE">
              <w:rPr>
                <w:rFonts w:ascii="Times New Roman" w:hAnsi="Times New Roman" w:cs="Times New Roman"/>
                <w:szCs w:val="24"/>
              </w:rPr>
              <w:t>Judul</w:t>
            </w:r>
            <w:proofErr w:type="spellEnd"/>
          </w:p>
        </w:tc>
        <w:tc>
          <w:tcPr>
            <w:tcW w:w="1530" w:type="dxa"/>
            <w:vAlign w:val="center"/>
          </w:tcPr>
          <w:p w:rsidR="00021D0D" w:rsidRPr="00503FEE" w:rsidRDefault="0009123C" w:rsidP="00FF5A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5</w:t>
            </w:r>
            <w:r w:rsidR="00021D0D" w:rsidRPr="00503FE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021D0D" w:rsidRPr="00503FEE">
              <w:rPr>
                <w:rFonts w:ascii="Times New Roman" w:hAnsi="Times New Roman" w:cs="Times New Roman"/>
                <w:szCs w:val="24"/>
              </w:rPr>
              <w:t>Judul</w:t>
            </w:r>
            <w:proofErr w:type="spellEnd"/>
          </w:p>
        </w:tc>
        <w:tc>
          <w:tcPr>
            <w:tcW w:w="1530" w:type="dxa"/>
            <w:vAlign w:val="center"/>
          </w:tcPr>
          <w:p w:rsidR="00021D0D" w:rsidRPr="00503FEE" w:rsidRDefault="00021D0D" w:rsidP="00FF5A6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1D0D" w:rsidRPr="008269A9" w:rsidTr="00FF5A6D">
        <w:trPr>
          <w:trHeight w:val="135"/>
          <w:jc w:val="center"/>
        </w:trPr>
        <w:tc>
          <w:tcPr>
            <w:tcW w:w="2938" w:type="dxa"/>
            <w:vMerge/>
          </w:tcPr>
          <w:p w:rsidR="00021D0D" w:rsidRPr="00503FEE" w:rsidRDefault="00021D0D" w:rsidP="00021D0D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527" w:type="dxa"/>
            <w:tcBorders>
              <w:right w:val="nil"/>
            </w:tcBorders>
          </w:tcPr>
          <w:p w:rsidR="00021D0D" w:rsidRPr="00503FEE" w:rsidRDefault="00021D0D" w:rsidP="00021D0D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>.</w:t>
            </w:r>
          </w:p>
        </w:tc>
        <w:tc>
          <w:tcPr>
            <w:tcW w:w="2737" w:type="dxa"/>
            <w:tcBorders>
              <w:left w:val="nil"/>
            </w:tcBorders>
          </w:tcPr>
          <w:p w:rsidR="00021D0D" w:rsidRPr="00503FEE" w:rsidRDefault="00021D0D" w:rsidP="00021D0D">
            <w:pPr>
              <w:rPr>
                <w:rFonts w:ascii="Times New Roman" w:hAnsi="Times New Roman" w:cs="Times New Roman"/>
                <w:szCs w:val="24"/>
                <w:lang w:val="id-ID"/>
              </w:rPr>
            </w:pP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 xml:space="preserve">Jumlah </w:t>
            </w:r>
            <w:proofErr w:type="spellStart"/>
            <w:r w:rsidRPr="00503FEE">
              <w:rPr>
                <w:rFonts w:ascii="Times New Roman" w:hAnsi="Times New Roman" w:cs="Times New Roman"/>
                <w:szCs w:val="24"/>
              </w:rPr>
              <w:t>penelitian</w:t>
            </w:r>
            <w:proofErr w:type="spellEnd"/>
            <w:r w:rsidRPr="00503FEE">
              <w:rPr>
                <w:rFonts w:ascii="Times New Roman" w:hAnsi="Times New Roman" w:cs="Times New Roman"/>
                <w:szCs w:val="24"/>
              </w:rPr>
              <w:t xml:space="preserve"> yang </w:t>
            </w:r>
            <w:proofErr w:type="spellStart"/>
            <w:r w:rsidRPr="00503FEE">
              <w:rPr>
                <w:rFonts w:ascii="Times New Roman" w:hAnsi="Times New Roman" w:cs="Times New Roman"/>
                <w:szCs w:val="24"/>
              </w:rPr>
              <w:t>dimanfaatkan</w:t>
            </w:r>
            <w:proofErr w:type="spellEnd"/>
            <w:r w:rsidRPr="00503FE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03FEE">
              <w:rPr>
                <w:rFonts w:ascii="Times New Roman" w:hAnsi="Times New Roman" w:cs="Times New Roman"/>
                <w:szCs w:val="24"/>
              </w:rPr>
              <w:t>masyarakat</w:t>
            </w:r>
            <w:proofErr w:type="spellEnd"/>
          </w:p>
        </w:tc>
        <w:tc>
          <w:tcPr>
            <w:tcW w:w="1530" w:type="dxa"/>
            <w:vAlign w:val="center"/>
          </w:tcPr>
          <w:p w:rsidR="00021D0D" w:rsidRPr="00503FEE" w:rsidRDefault="00021D0D" w:rsidP="00FF5A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503FE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03FEE">
              <w:rPr>
                <w:rFonts w:ascii="Times New Roman" w:hAnsi="Times New Roman" w:cs="Times New Roman"/>
                <w:szCs w:val="24"/>
              </w:rPr>
              <w:t>Penelitian</w:t>
            </w:r>
            <w:proofErr w:type="spellEnd"/>
          </w:p>
        </w:tc>
        <w:tc>
          <w:tcPr>
            <w:tcW w:w="1530" w:type="dxa"/>
            <w:vAlign w:val="center"/>
          </w:tcPr>
          <w:p w:rsidR="00021D0D" w:rsidRPr="00503FEE" w:rsidRDefault="00FF5A6D" w:rsidP="00FF5A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1</w:t>
            </w:r>
            <w:r w:rsidR="00021D0D" w:rsidRPr="00503FE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021D0D" w:rsidRPr="00503FEE">
              <w:rPr>
                <w:rFonts w:ascii="Times New Roman" w:hAnsi="Times New Roman" w:cs="Times New Roman"/>
                <w:szCs w:val="24"/>
              </w:rPr>
              <w:t>Penelitian</w:t>
            </w:r>
            <w:proofErr w:type="spellEnd"/>
          </w:p>
        </w:tc>
        <w:tc>
          <w:tcPr>
            <w:tcW w:w="1530" w:type="dxa"/>
            <w:vAlign w:val="center"/>
          </w:tcPr>
          <w:p w:rsidR="00021D0D" w:rsidRPr="00503FEE" w:rsidRDefault="00021D0D" w:rsidP="00FF5A6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1D0D" w:rsidRPr="008269A9" w:rsidTr="00FF5A6D">
        <w:trPr>
          <w:trHeight w:val="270"/>
          <w:jc w:val="center"/>
        </w:trPr>
        <w:tc>
          <w:tcPr>
            <w:tcW w:w="2938" w:type="dxa"/>
            <w:vMerge/>
          </w:tcPr>
          <w:p w:rsidR="00021D0D" w:rsidRPr="00503FEE" w:rsidRDefault="00021D0D" w:rsidP="00021D0D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527" w:type="dxa"/>
            <w:tcBorders>
              <w:right w:val="nil"/>
            </w:tcBorders>
          </w:tcPr>
          <w:p w:rsidR="00021D0D" w:rsidRPr="00503FEE" w:rsidRDefault="00021D0D" w:rsidP="00021D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>.</w:t>
            </w:r>
          </w:p>
        </w:tc>
        <w:tc>
          <w:tcPr>
            <w:tcW w:w="2737" w:type="dxa"/>
            <w:tcBorders>
              <w:left w:val="nil"/>
            </w:tcBorders>
          </w:tcPr>
          <w:p w:rsidR="00021D0D" w:rsidRPr="00503FEE" w:rsidRDefault="00021D0D" w:rsidP="0002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03FEE">
              <w:rPr>
                <w:rFonts w:ascii="Times New Roman" w:hAnsi="Times New Roman" w:cs="Times New Roman"/>
                <w:szCs w:val="24"/>
              </w:rPr>
              <w:t>Persentase</w:t>
            </w:r>
            <w:proofErr w:type="spellEnd"/>
            <w:r w:rsidRPr="00503FE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03FEE">
              <w:rPr>
                <w:rFonts w:ascii="Times New Roman" w:hAnsi="Times New Roman" w:cs="Times New Roman"/>
                <w:szCs w:val="24"/>
              </w:rPr>
              <w:t>penggunaan</w:t>
            </w:r>
            <w:proofErr w:type="spellEnd"/>
            <w:r w:rsidRPr="00503FEE">
              <w:rPr>
                <w:rFonts w:ascii="Times New Roman" w:hAnsi="Times New Roman" w:cs="Times New Roman"/>
                <w:szCs w:val="24"/>
              </w:rPr>
              <w:t xml:space="preserve"> dana </w:t>
            </w:r>
            <w:proofErr w:type="spellStart"/>
            <w:r w:rsidRPr="00503FEE">
              <w:rPr>
                <w:rFonts w:ascii="Times New Roman" w:hAnsi="Times New Roman" w:cs="Times New Roman"/>
                <w:szCs w:val="24"/>
              </w:rPr>
              <w:t>masyarakat</w:t>
            </w:r>
            <w:proofErr w:type="spellEnd"/>
            <w:r w:rsidRPr="00503FE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03FEE">
              <w:rPr>
                <w:rFonts w:ascii="Times New Roman" w:hAnsi="Times New Roman" w:cs="Times New Roman"/>
                <w:szCs w:val="24"/>
              </w:rPr>
              <w:t>untuk</w:t>
            </w:r>
            <w:proofErr w:type="spellEnd"/>
            <w:r w:rsidRPr="00503FE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03FEE">
              <w:rPr>
                <w:rFonts w:ascii="Times New Roman" w:hAnsi="Times New Roman" w:cs="Times New Roman"/>
                <w:szCs w:val="24"/>
              </w:rPr>
              <w:t>penelitian</w:t>
            </w:r>
            <w:proofErr w:type="spellEnd"/>
          </w:p>
        </w:tc>
        <w:tc>
          <w:tcPr>
            <w:tcW w:w="1530" w:type="dxa"/>
            <w:vAlign w:val="center"/>
          </w:tcPr>
          <w:p w:rsidR="00021D0D" w:rsidRPr="00503FEE" w:rsidRDefault="00021D0D" w:rsidP="00FF5A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3FEE">
              <w:rPr>
                <w:rFonts w:ascii="Times New Roman" w:hAnsi="Times New Roman" w:cs="Times New Roman"/>
                <w:szCs w:val="24"/>
              </w:rPr>
              <w:t>15 %</w:t>
            </w:r>
          </w:p>
        </w:tc>
        <w:tc>
          <w:tcPr>
            <w:tcW w:w="1530" w:type="dxa"/>
            <w:vAlign w:val="center"/>
          </w:tcPr>
          <w:p w:rsidR="00021D0D" w:rsidRPr="00503FEE" w:rsidRDefault="00AE2A1A" w:rsidP="00AE2A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27</w:t>
            </w:r>
            <w:r w:rsidR="00021D0D" w:rsidRPr="00503FEE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530" w:type="dxa"/>
            <w:vAlign w:val="center"/>
          </w:tcPr>
          <w:p w:rsidR="00021D0D" w:rsidRPr="00503FEE" w:rsidRDefault="00021D0D" w:rsidP="00FF5A6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1D0D" w:rsidRPr="008269A9" w:rsidTr="00FF5A6D">
        <w:trPr>
          <w:trHeight w:val="180"/>
          <w:jc w:val="center"/>
        </w:trPr>
        <w:tc>
          <w:tcPr>
            <w:tcW w:w="2938" w:type="dxa"/>
            <w:vMerge/>
          </w:tcPr>
          <w:p w:rsidR="00021D0D" w:rsidRPr="00503FEE" w:rsidRDefault="00021D0D" w:rsidP="00021D0D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527" w:type="dxa"/>
            <w:tcBorders>
              <w:right w:val="nil"/>
            </w:tcBorders>
          </w:tcPr>
          <w:p w:rsidR="00021D0D" w:rsidRPr="00503FEE" w:rsidRDefault="00021D0D" w:rsidP="00021D0D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>.</w:t>
            </w:r>
          </w:p>
        </w:tc>
        <w:tc>
          <w:tcPr>
            <w:tcW w:w="2737" w:type="dxa"/>
            <w:tcBorders>
              <w:left w:val="nil"/>
            </w:tcBorders>
          </w:tcPr>
          <w:p w:rsidR="00021D0D" w:rsidRPr="00503FEE" w:rsidRDefault="00021D0D" w:rsidP="0002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03FEE">
              <w:rPr>
                <w:rFonts w:ascii="Times New Roman" w:hAnsi="Times New Roman" w:cs="Times New Roman"/>
                <w:szCs w:val="24"/>
              </w:rPr>
              <w:t>Jumlah</w:t>
            </w:r>
            <w:proofErr w:type="spellEnd"/>
            <w:r w:rsidRPr="00503FEE">
              <w:rPr>
                <w:rFonts w:ascii="Times New Roman" w:hAnsi="Times New Roman" w:cs="Times New Roman"/>
                <w:szCs w:val="24"/>
              </w:rPr>
              <w:t xml:space="preserve"> prototype R&amp;D </w:t>
            </w:r>
          </w:p>
        </w:tc>
        <w:tc>
          <w:tcPr>
            <w:tcW w:w="1530" w:type="dxa"/>
            <w:vAlign w:val="center"/>
          </w:tcPr>
          <w:p w:rsidR="00021D0D" w:rsidRPr="00503FEE" w:rsidRDefault="00021D0D" w:rsidP="00FF5A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503FEE">
              <w:rPr>
                <w:rFonts w:ascii="Times New Roman" w:hAnsi="Times New Roman" w:cs="Times New Roman"/>
                <w:szCs w:val="24"/>
              </w:rPr>
              <w:t xml:space="preserve"> Prototype</w:t>
            </w:r>
          </w:p>
        </w:tc>
        <w:tc>
          <w:tcPr>
            <w:tcW w:w="1530" w:type="dxa"/>
            <w:vAlign w:val="center"/>
          </w:tcPr>
          <w:p w:rsidR="00021D0D" w:rsidRPr="00503FEE" w:rsidRDefault="00FF5A6D" w:rsidP="00FF5A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 xml:space="preserve">7 </w:t>
            </w:r>
            <w:r w:rsidR="00021D0D" w:rsidRPr="00503FEE">
              <w:rPr>
                <w:rFonts w:ascii="Times New Roman" w:hAnsi="Times New Roman" w:cs="Times New Roman"/>
                <w:szCs w:val="24"/>
              </w:rPr>
              <w:t>Prototype</w:t>
            </w:r>
          </w:p>
        </w:tc>
        <w:tc>
          <w:tcPr>
            <w:tcW w:w="1530" w:type="dxa"/>
            <w:vAlign w:val="center"/>
          </w:tcPr>
          <w:p w:rsidR="00021D0D" w:rsidRPr="00503FEE" w:rsidRDefault="00021D0D" w:rsidP="00FF5A6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1D0D" w:rsidRPr="008269A9" w:rsidTr="00FF5A6D">
        <w:trPr>
          <w:trHeight w:val="341"/>
          <w:jc w:val="center"/>
        </w:trPr>
        <w:tc>
          <w:tcPr>
            <w:tcW w:w="2938" w:type="dxa"/>
          </w:tcPr>
          <w:p w:rsidR="00021D0D" w:rsidRPr="00503FEE" w:rsidRDefault="00021D0D" w:rsidP="00021D0D">
            <w:pPr>
              <w:rPr>
                <w:rFonts w:ascii="Times New Roman" w:hAnsi="Times New Roman" w:cs="Times New Roman"/>
                <w:szCs w:val="24"/>
                <w:lang w:val="id-ID"/>
              </w:rPr>
            </w:pP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 xml:space="preserve">Menguatnya </w:t>
            </w:r>
            <w:r w:rsidRPr="00503FEE">
              <w:rPr>
                <w:rFonts w:ascii="Times New Roman" w:hAnsi="Times New Roman" w:cs="Times New Roman"/>
                <w:szCs w:val="24"/>
              </w:rPr>
              <w:t>k</w:t>
            </w: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 xml:space="preserve">apasitas </w:t>
            </w:r>
            <w:proofErr w:type="spellStart"/>
            <w:r w:rsidRPr="00503FEE">
              <w:rPr>
                <w:rFonts w:ascii="Times New Roman" w:hAnsi="Times New Roman" w:cs="Times New Roman"/>
                <w:szCs w:val="24"/>
              </w:rPr>
              <w:t>i</w:t>
            </w:r>
            <w:proofErr w:type="spellEnd"/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>novasi UNJ</w:t>
            </w:r>
          </w:p>
        </w:tc>
        <w:tc>
          <w:tcPr>
            <w:tcW w:w="527" w:type="dxa"/>
            <w:tcBorders>
              <w:right w:val="nil"/>
            </w:tcBorders>
          </w:tcPr>
          <w:p w:rsidR="00021D0D" w:rsidRPr="00503FEE" w:rsidRDefault="00021D0D" w:rsidP="00021D0D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>.</w:t>
            </w:r>
          </w:p>
        </w:tc>
        <w:tc>
          <w:tcPr>
            <w:tcW w:w="2737" w:type="dxa"/>
            <w:tcBorders>
              <w:left w:val="nil"/>
            </w:tcBorders>
          </w:tcPr>
          <w:p w:rsidR="00021D0D" w:rsidRPr="00503FEE" w:rsidRDefault="00021D0D" w:rsidP="00021D0D">
            <w:pPr>
              <w:rPr>
                <w:rFonts w:ascii="Times New Roman" w:hAnsi="Times New Roman" w:cs="Times New Roman"/>
                <w:szCs w:val="24"/>
              </w:rPr>
            </w:pP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>Jumlah produk inovasi</w:t>
            </w:r>
          </w:p>
        </w:tc>
        <w:tc>
          <w:tcPr>
            <w:tcW w:w="1530" w:type="dxa"/>
            <w:vAlign w:val="center"/>
          </w:tcPr>
          <w:p w:rsidR="00021D0D" w:rsidRPr="00503FEE" w:rsidRDefault="00021D0D" w:rsidP="00FF5A6D">
            <w:pPr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Cs w:val="24"/>
                <w:lang w:val="en-ID"/>
              </w:rPr>
              <w:t>-</w:t>
            </w:r>
          </w:p>
        </w:tc>
        <w:tc>
          <w:tcPr>
            <w:tcW w:w="1530" w:type="dxa"/>
            <w:vAlign w:val="center"/>
          </w:tcPr>
          <w:p w:rsidR="00021D0D" w:rsidRPr="00503FEE" w:rsidRDefault="00021D0D" w:rsidP="00FF5A6D">
            <w:pPr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Cs w:val="24"/>
                <w:lang w:val="en-ID"/>
              </w:rPr>
              <w:t>-</w:t>
            </w:r>
          </w:p>
        </w:tc>
        <w:tc>
          <w:tcPr>
            <w:tcW w:w="1530" w:type="dxa"/>
            <w:vAlign w:val="center"/>
          </w:tcPr>
          <w:p w:rsidR="00021D0D" w:rsidRPr="00503FEE" w:rsidRDefault="00021D0D" w:rsidP="00FF5A6D">
            <w:pPr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</w:p>
        </w:tc>
      </w:tr>
      <w:tr w:rsidR="00021D0D" w:rsidRPr="008269A9" w:rsidTr="00FF5A6D">
        <w:trPr>
          <w:trHeight w:val="611"/>
          <w:jc w:val="center"/>
        </w:trPr>
        <w:tc>
          <w:tcPr>
            <w:tcW w:w="2938" w:type="dxa"/>
          </w:tcPr>
          <w:p w:rsidR="00021D0D" w:rsidRPr="00503FEE" w:rsidRDefault="00021D0D" w:rsidP="00021D0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03FEE">
              <w:rPr>
                <w:rFonts w:ascii="Times New Roman" w:hAnsi="Times New Roman" w:cs="Times New Roman"/>
                <w:szCs w:val="24"/>
              </w:rPr>
              <w:t>Terwujudnya</w:t>
            </w:r>
            <w:proofErr w:type="spellEnd"/>
            <w:r w:rsidRPr="00503FE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03FEE">
              <w:rPr>
                <w:rFonts w:ascii="Times New Roman" w:hAnsi="Times New Roman" w:cs="Times New Roman"/>
                <w:szCs w:val="24"/>
              </w:rPr>
              <w:t>tata</w:t>
            </w:r>
            <w:proofErr w:type="spellEnd"/>
            <w:r w:rsidRPr="00503FE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03FEE">
              <w:rPr>
                <w:rFonts w:ascii="Times New Roman" w:hAnsi="Times New Roman" w:cs="Times New Roman"/>
                <w:szCs w:val="24"/>
              </w:rPr>
              <w:t>kelola</w:t>
            </w:r>
            <w:proofErr w:type="spellEnd"/>
            <w:r w:rsidRPr="00503FEE">
              <w:rPr>
                <w:rFonts w:ascii="Times New Roman" w:hAnsi="Times New Roman" w:cs="Times New Roman"/>
                <w:szCs w:val="24"/>
              </w:rPr>
              <w:t xml:space="preserve"> yang </w:t>
            </w:r>
            <w:proofErr w:type="spellStart"/>
            <w:r w:rsidRPr="00503FEE">
              <w:rPr>
                <w:rFonts w:ascii="Times New Roman" w:hAnsi="Times New Roman" w:cs="Times New Roman"/>
                <w:szCs w:val="24"/>
              </w:rPr>
              <w:t>baik</w:t>
            </w:r>
            <w:proofErr w:type="spellEnd"/>
          </w:p>
        </w:tc>
        <w:tc>
          <w:tcPr>
            <w:tcW w:w="527" w:type="dxa"/>
            <w:tcBorders>
              <w:right w:val="nil"/>
            </w:tcBorders>
          </w:tcPr>
          <w:p w:rsidR="00021D0D" w:rsidRPr="00503FEE" w:rsidRDefault="00021D0D" w:rsidP="00021D0D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>.</w:t>
            </w:r>
          </w:p>
        </w:tc>
        <w:tc>
          <w:tcPr>
            <w:tcW w:w="2737" w:type="dxa"/>
            <w:tcBorders>
              <w:left w:val="nil"/>
            </w:tcBorders>
          </w:tcPr>
          <w:p w:rsidR="00021D0D" w:rsidRPr="00503FEE" w:rsidRDefault="00021D0D" w:rsidP="00021D0D">
            <w:pPr>
              <w:rPr>
                <w:rFonts w:ascii="Times New Roman" w:hAnsi="Times New Roman" w:cs="Times New Roman"/>
                <w:szCs w:val="24"/>
              </w:rPr>
            </w:pP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>Opini penilaian laporan keuangan oleh auditor publik</w:t>
            </w:r>
          </w:p>
        </w:tc>
        <w:tc>
          <w:tcPr>
            <w:tcW w:w="1530" w:type="dxa"/>
            <w:vAlign w:val="center"/>
          </w:tcPr>
          <w:p w:rsidR="00021D0D" w:rsidRPr="00503FEE" w:rsidRDefault="00021D0D" w:rsidP="00FF5A6D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>Wajar Tanpa Pengecualian</w:t>
            </w:r>
          </w:p>
        </w:tc>
        <w:tc>
          <w:tcPr>
            <w:tcW w:w="1530" w:type="dxa"/>
            <w:vAlign w:val="center"/>
          </w:tcPr>
          <w:p w:rsidR="00021D0D" w:rsidRPr="00503FEE" w:rsidRDefault="00021D0D" w:rsidP="00FF5A6D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503FEE">
              <w:rPr>
                <w:rFonts w:ascii="Times New Roman" w:hAnsi="Times New Roman" w:cs="Times New Roman"/>
                <w:szCs w:val="24"/>
                <w:lang w:val="id-ID"/>
              </w:rPr>
              <w:t>Wajar Tanpa Pengecualian</w:t>
            </w:r>
          </w:p>
        </w:tc>
        <w:tc>
          <w:tcPr>
            <w:tcW w:w="1530" w:type="dxa"/>
            <w:vAlign w:val="center"/>
          </w:tcPr>
          <w:p w:rsidR="00021D0D" w:rsidRPr="00503FEE" w:rsidRDefault="00021D0D" w:rsidP="00FF5A6D">
            <w:pPr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</w:tbl>
    <w:p w:rsidR="009270EE" w:rsidRPr="00F47F52" w:rsidRDefault="009270EE" w:rsidP="009270EE">
      <w:pPr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                                 </w:t>
      </w:r>
    </w:p>
    <w:p w:rsidR="009270EE" w:rsidRPr="00FF5A6D" w:rsidRDefault="009270EE" w:rsidP="009270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912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Jakarta, </w:t>
      </w:r>
      <w:r w:rsidRPr="0009123C">
        <w:rPr>
          <w:rFonts w:ascii="Times New Roman" w:hAnsi="Times New Roman" w:cs="Times New Roman"/>
          <w:sz w:val="24"/>
          <w:szCs w:val="24"/>
          <w:lang w:val="en-AU"/>
        </w:rPr>
        <w:t>2</w:t>
      </w:r>
      <w:r w:rsidR="00FF5A6D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09123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FF5A6D">
        <w:rPr>
          <w:rFonts w:ascii="Times New Roman" w:hAnsi="Times New Roman" w:cs="Times New Roman"/>
          <w:sz w:val="24"/>
          <w:szCs w:val="24"/>
          <w:lang w:val="id-ID"/>
        </w:rPr>
        <w:t>Oktober 2018</w:t>
      </w:r>
    </w:p>
    <w:p w:rsidR="009270EE" w:rsidRPr="0009123C" w:rsidRDefault="009270EE" w:rsidP="0092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A6D">
        <w:rPr>
          <w:rFonts w:ascii="Times New Roman" w:hAnsi="Times New Roman" w:cs="Times New Roman"/>
          <w:color w:val="FFFFFF" w:themeColor="background1"/>
          <w:sz w:val="24"/>
          <w:szCs w:val="24"/>
        </w:rPr>
        <w:t>Plt</w:t>
      </w:r>
      <w:proofErr w:type="spellEnd"/>
      <w:r w:rsidRPr="00FF5A6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. </w:t>
      </w:r>
      <w:proofErr w:type="spellStart"/>
      <w:r w:rsidRPr="00FF5A6D">
        <w:rPr>
          <w:rFonts w:ascii="Times New Roman" w:hAnsi="Times New Roman" w:cs="Times New Roman"/>
          <w:color w:val="FFFFFF" w:themeColor="background1"/>
          <w:sz w:val="24"/>
          <w:szCs w:val="24"/>
        </w:rPr>
        <w:t>Rektor</w:t>
      </w:r>
      <w:proofErr w:type="spellEnd"/>
      <w:r w:rsidRPr="00FF5A6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FF5A6D">
        <w:rPr>
          <w:rFonts w:ascii="Times New Roman" w:hAnsi="Times New Roman" w:cs="Times New Roman"/>
          <w:color w:val="FFFFFF" w:themeColor="background1"/>
          <w:sz w:val="24"/>
          <w:szCs w:val="24"/>
        </w:rPr>
        <w:t>Universitas</w:t>
      </w:r>
      <w:proofErr w:type="spellEnd"/>
      <w:r w:rsidRPr="00FF5A6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FF5A6D">
        <w:rPr>
          <w:rFonts w:ascii="Times New Roman" w:hAnsi="Times New Roman" w:cs="Times New Roman"/>
          <w:color w:val="FFFFFF" w:themeColor="background1"/>
          <w:sz w:val="24"/>
          <w:szCs w:val="24"/>
        </w:rPr>
        <w:t>Negeri</w:t>
      </w:r>
      <w:proofErr w:type="spellEnd"/>
      <w:r w:rsidRPr="00FF5A6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Jakarta, </w:t>
      </w:r>
      <w:r w:rsidRPr="0009123C">
        <w:rPr>
          <w:rFonts w:ascii="Times New Roman" w:hAnsi="Times New Roman" w:cs="Times New Roman"/>
          <w:sz w:val="24"/>
          <w:szCs w:val="24"/>
        </w:rPr>
        <w:tab/>
      </w:r>
      <w:r w:rsidRPr="0009123C">
        <w:rPr>
          <w:rFonts w:ascii="Times New Roman" w:hAnsi="Times New Roman" w:cs="Times New Roman"/>
          <w:sz w:val="24"/>
          <w:szCs w:val="24"/>
        </w:rPr>
        <w:tab/>
      </w:r>
      <w:r w:rsidRPr="0009123C">
        <w:rPr>
          <w:rFonts w:ascii="Times New Roman" w:hAnsi="Times New Roman" w:cs="Times New Roman"/>
          <w:sz w:val="24"/>
          <w:szCs w:val="24"/>
        </w:rPr>
        <w:tab/>
        <w:t xml:space="preserve">Dekan </w:t>
      </w:r>
      <w:proofErr w:type="spellStart"/>
      <w:r w:rsidRPr="0009123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9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3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9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3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9123C">
        <w:rPr>
          <w:rFonts w:ascii="Times New Roman" w:hAnsi="Times New Roman" w:cs="Times New Roman"/>
          <w:sz w:val="24"/>
          <w:szCs w:val="24"/>
        </w:rPr>
        <w:t>,</w:t>
      </w:r>
    </w:p>
    <w:p w:rsidR="009270EE" w:rsidRPr="0009123C" w:rsidRDefault="009270EE" w:rsidP="009270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0EE" w:rsidRPr="0009123C" w:rsidRDefault="009270EE" w:rsidP="009270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0EE" w:rsidRPr="00FF5A6D" w:rsidRDefault="009270EE" w:rsidP="009270EE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9270EE" w:rsidRDefault="009270EE" w:rsidP="009270EE">
      <w:pPr>
        <w:rPr>
          <w:rFonts w:ascii="Times New Roman" w:hAnsi="Times New Roman" w:cs="Times New Roman"/>
          <w:sz w:val="24"/>
          <w:szCs w:val="24"/>
        </w:rPr>
      </w:pPr>
      <w:r w:rsidRPr="00FF5A6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Prof. </w:t>
      </w:r>
      <w:proofErr w:type="spellStart"/>
      <w:r w:rsidRPr="00FF5A6D">
        <w:rPr>
          <w:rFonts w:ascii="Times New Roman" w:hAnsi="Times New Roman" w:cs="Times New Roman"/>
          <w:color w:val="FFFFFF" w:themeColor="background1"/>
          <w:sz w:val="24"/>
          <w:szCs w:val="24"/>
        </w:rPr>
        <w:t>Intan</w:t>
      </w:r>
      <w:proofErr w:type="spellEnd"/>
      <w:r w:rsidRPr="00FF5A6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Ahmad, </w:t>
      </w:r>
      <w:proofErr w:type="spellStart"/>
      <w:r w:rsidRPr="00FF5A6D">
        <w:rPr>
          <w:rFonts w:ascii="Times New Roman" w:hAnsi="Times New Roman" w:cs="Times New Roman"/>
          <w:color w:val="FFFFFF" w:themeColor="background1"/>
          <w:sz w:val="24"/>
          <w:szCs w:val="24"/>
        </w:rPr>
        <w:t>Ph.D</w:t>
      </w:r>
      <w:proofErr w:type="spellEnd"/>
      <w:r w:rsidRPr="00FF5A6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            </w:t>
      </w:r>
      <w:r w:rsidR="009160A2" w:rsidRPr="00FF5A6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</w:t>
      </w:r>
      <w:r w:rsidR="00471739" w:rsidRPr="00FF5A6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  <w:r w:rsidRPr="002C0AE8">
        <w:rPr>
          <w:rFonts w:ascii="Times New Roman" w:hAnsi="Times New Roman" w:cs="Times New Roman"/>
          <w:sz w:val="24"/>
          <w:szCs w:val="24"/>
        </w:rPr>
        <w:t xml:space="preserve">Dr. Sofia </w:t>
      </w:r>
      <w:proofErr w:type="spellStart"/>
      <w:r w:rsidRPr="002C0AE8">
        <w:rPr>
          <w:rFonts w:ascii="Times New Roman" w:hAnsi="Times New Roman" w:cs="Times New Roman"/>
          <w:sz w:val="24"/>
          <w:szCs w:val="24"/>
        </w:rPr>
        <w:t>Hartati</w:t>
      </w:r>
      <w:proofErr w:type="spellEnd"/>
      <w:r w:rsidRPr="002C0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0AE8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C60188" w:rsidRPr="006D61A5" w:rsidRDefault="00C60188" w:rsidP="00E521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0188" w:rsidRPr="006D61A5" w:rsidSect="00314DD9">
      <w:pgSz w:w="12242" w:h="18722" w:code="258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9E"/>
    <w:rsid w:val="00005DE9"/>
    <w:rsid w:val="0001387B"/>
    <w:rsid w:val="00021D0D"/>
    <w:rsid w:val="000241DE"/>
    <w:rsid w:val="00025685"/>
    <w:rsid w:val="00031985"/>
    <w:rsid w:val="00035EBE"/>
    <w:rsid w:val="00066255"/>
    <w:rsid w:val="0009123C"/>
    <w:rsid w:val="00095043"/>
    <w:rsid w:val="000C129F"/>
    <w:rsid w:val="000D1551"/>
    <w:rsid w:val="000E2FB2"/>
    <w:rsid w:val="000F1ED7"/>
    <w:rsid w:val="001134A2"/>
    <w:rsid w:val="0011663C"/>
    <w:rsid w:val="0012237A"/>
    <w:rsid w:val="001248B9"/>
    <w:rsid w:val="0014065A"/>
    <w:rsid w:val="00156D0D"/>
    <w:rsid w:val="001A26AA"/>
    <w:rsid w:val="001B386E"/>
    <w:rsid w:val="001C4AD8"/>
    <w:rsid w:val="00224730"/>
    <w:rsid w:val="00237199"/>
    <w:rsid w:val="002524F8"/>
    <w:rsid w:val="00276EC4"/>
    <w:rsid w:val="0028224C"/>
    <w:rsid w:val="0029159D"/>
    <w:rsid w:val="002930C5"/>
    <w:rsid w:val="002C0AE8"/>
    <w:rsid w:val="002C6AC6"/>
    <w:rsid w:val="002D23B7"/>
    <w:rsid w:val="002D7317"/>
    <w:rsid w:val="002F573B"/>
    <w:rsid w:val="0030317E"/>
    <w:rsid w:val="00306BE0"/>
    <w:rsid w:val="00314DD9"/>
    <w:rsid w:val="00323B3E"/>
    <w:rsid w:val="0032600C"/>
    <w:rsid w:val="00326D9C"/>
    <w:rsid w:val="00332D20"/>
    <w:rsid w:val="00337A34"/>
    <w:rsid w:val="00357E0D"/>
    <w:rsid w:val="003755DD"/>
    <w:rsid w:val="00381E8C"/>
    <w:rsid w:val="003A6E31"/>
    <w:rsid w:val="003C001B"/>
    <w:rsid w:val="003C0689"/>
    <w:rsid w:val="003C1FDD"/>
    <w:rsid w:val="003C4B97"/>
    <w:rsid w:val="003D740A"/>
    <w:rsid w:val="003F037A"/>
    <w:rsid w:val="00441AF4"/>
    <w:rsid w:val="004443D2"/>
    <w:rsid w:val="00452B50"/>
    <w:rsid w:val="00454A7C"/>
    <w:rsid w:val="00471739"/>
    <w:rsid w:val="00471F99"/>
    <w:rsid w:val="00472186"/>
    <w:rsid w:val="00490F0B"/>
    <w:rsid w:val="004C7F70"/>
    <w:rsid w:val="004D428D"/>
    <w:rsid w:val="004E7A6F"/>
    <w:rsid w:val="00501BE0"/>
    <w:rsid w:val="00533885"/>
    <w:rsid w:val="00535E6C"/>
    <w:rsid w:val="00541661"/>
    <w:rsid w:val="005730EE"/>
    <w:rsid w:val="005971D1"/>
    <w:rsid w:val="005A1A92"/>
    <w:rsid w:val="005A656F"/>
    <w:rsid w:val="005E2AB7"/>
    <w:rsid w:val="005F45B2"/>
    <w:rsid w:val="00643A50"/>
    <w:rsid w:val="006457F2"/>
    <w:rsid w:val="00652F15"/>
    <w:rsid w:val="00656110"/>
    <w:rsid w:val="006615C6"/>
    <w:rsid w:val="0066437F"/>
    <w:rsid w:val="00671DC9"/>
    <w:rsid w:val="006D61A5"/>
    <w:rsid w:val="00705EF9"/>
    <w:rsid w:val="00746BE0"/>
    <w:rsid w:val="007575F2"/>
    <w:rsid w:val="00777F98"/>
    <w:rsid w:val="00797E53"/>
    <w:rsid w:val="007E392A"/>
    <w:rsid w:val="007F2DDA"/>
    <w:rsid w:val="007F40EC"/>
    <w:rsid w:val="00800A17"/>
    <w:rsid w:val="00812279"/>
    <w:rsid w:val="008269A9"/>
    <w:rsid w:val="00852238"/>
    <w:rsid w:val="00881281"/>
    <w:rsid w:val="00890E8B"/>
    <w:rsid w:val="008A2A89"/>
    <w:rsid w:val="008C72BA"/>
    <w:rsid w:val="008E2415"/>
    <w:rsid w:val="009160A2"/>
    <w:rsid w:val="009251AF"/>
    <w:rsid w:val="009270EE"/>
    <w:rsid w:val="009333D1"/>
    <w:rsid w:val="0099356F"/>
    <w:rsid w:val="009A6E55"/>
    <w:rsid w:val="009E3545"/>
    <w:rsid w:val="009F18CA"/>
    <w:rsid w:val="00A0212B"/>
    <w:rsid w:val="00A207F8"/>
    <w:rsid w:val="00A24D88"/>
    <w:rsid w:val="00A3034B"/>
    <w:rsid w:val="00A33909"/>
    <w:rsid w:val="00A36D95"/>
    <w:rsid w:val="00A44C80"/>
    <w:rsid w:val="00A5561C"/>
    <w:rsid w:val="00A63141"/>
    <w:rsid w:val="00A677FA"/>
    <w:rsid w:val="00A9191C"/>
    <w:rsid w:val="00A93292"/>
    <w:rsid w:val="00AA73B5"/>
    <w:rsid w:val="00AB01B0"/>
    <w:rsid w:val="00AD541B"/>
    <w:rsid w:val="00AD6695"/>
    <w:rsid w:val="00AE2A1A"/>
    <w:rsid w:val="00B15DD0"/>
    <w:rsid w:val="00B1760D"/>
    <w:rsid w:val="00B2498A"/>
    <w:rsid w:val="00B464B9"/>
    <w:rsid w:val="00B64029"/>
    <w:rsid w:val="00B67A65"/>
    <w:rsid w:val="00B7765A"/>
    <w:rsid w:val="00B920A6"/>
    <w:rsid w:val="00BB244F"/>
    <w:rsid w:val="00BD317E"/>
    <w:rsid w:val="00BD5FA9"/>
    <w:rsid w:val="00BD716A"/>
    <w:rsid w:val="00BD7757"/>
    <w:rsid w:val="00BF7976"/>
    <w:rsid w:val="00C24301"/>
    <w:rsid w:val="00C60188"/>
    <w:rsid w:val="00C625D5"/>
    <w:rsid w:val="00C90D73"/>
    <w:rsid w:val="00C97700"/>
    <w:rsid w:val="00CD04C5"/>
    <w:rsid w:val="00CD1323"/>
    <w:rsid w:val="00D142C8"/>
    <w:rsid w:val="00D20D47"/>
    <w:rsid w:val="00D61FA4"/>
    <w:rsid w:val="00D81BDA"/>
    <w:rsid w:val="00D9179E"/>
    <w:rsid w:val="00DA0B6A"/>
    <w:rsid w:val="00DA6A57"/>
    <w:rsid w:val="00DB4BE6"/>
    <w:rsid w:val="00DB4C94"/>
    <w:rsid w:val="00DB63E2"/>
    <w:rsid w:val="00DB6D17"/>
    <w:rsid w:val="00DC5DC4"/>
    <w:rsid w:val="00DE7742"/>
    <w:rsid w:val="00DF1BC2"/>
    <w:rsid w:val="00E327AA"/>
    <w:rsid w:val="00E5072C"/>
    <w:rsid w:val="00E521CA"/>
    <w:rsid w:val="00E94AEC"/>
    <w:rsid w:val="00EC1700"/>
    <w:rsid w:val="00EC3709"/>
    <w:rsid w:val="00F47F52"/>
    <w:rsid w:val="00F573C1"/>
    <w:rsid w:val="00F600D4"/>
    <w:rsid w:val="00F67CC0"/>
    <w:rsid w:val="00F749CF"/>
    <w:rsid w:val="00F8449B"/>
    <w:rsid w:val="00F849B5"/>
    <w:rsid w:val="00F93447"/>
    <w:rsid w:val="00FA2CAC"/>
    <w:rsid w:val="00FC0D98"/>
    <w:rsid w:val="00FD6434"/>
    <w:rsid w:val="00FD68FE"/>
    <w:rsid w:val="00FF29DF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09A16-C604-4844-BE1B-C6C2260A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E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314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72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C43F8-F333-4622-A9E4-209227A0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Keuangan-unj</dc:creator>
  <cp:lastModifiedBy>Dekan FIP UNJ</cp:lastModifiedBy>
  <cp:revision>2</cp:revision>
  <cp:lastPrinted>2018-10-24T04:06:00Z</cp:lastPrinted>
  <dcterms:created xsi:type="dcterms:W3CDTF">2018-12-11T08:54:00Z</dcterms:created>
  <dcterms:modified xsi:type="dcterms:W3CDTF">2018-12-11T08:54:00Z</dcterms:modified>
</cp:coreProperties>
</file>